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中央巡视组反馈意见平罗县纪委监委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lang w:eastAsia="zh-CN"/>
        </w:rPr>
      </w:pPr>
      <w:r>
        <w:rPr>
          <w:rFonts w:hint="eastAsia" w:ascii="方正小标宋简体" w:hAnsi="方正小标宋简体" w:eastAsia="方正小标宋简体" w:cs="方正小标宋简体"/>
          <w:sz w:val="44"/>
          <w:szCs w:val="44"/>
          <w:lang w:val="en-US" w:eastAsia="zh-CN"/>
        </w:rPr>
        <w:t>整改落实方案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为配合县委扎实做好中央第八巡视组反馈意见整改落实工作，根据县委《中央第八巡视组巡视宁夏反馈意见平罗县整改落实方案》(平党发〔2018〕</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eastAsia="zh-CN"/>
        </w:rPr>
        <w:t>号)明确的整改任务和措施，制定如下整改落实方案。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入学习贯彻习近平新时代中国特色社会主义思想和党的十九大精神，认真贯彻习近平总书记关于巡视工作重要讲话精神，按照中央巡视组反馈意见和区、市、县党委有关部署要求，增强“四个意识”，聚焦中心任务，忠诚履行职责，严明纪律规矩，驰而不息纠正“四风”，坚定不移惩治腐败，着力解决人民群众反映强烈的突出问题。用好巡视成果，深化标本兼治，扎实做好巡视“后半篇文章”，推动我县全面从严治党向纵深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eastAsia="zh-CN"/>
        </w:rPr>
        <w:t>二、整改任务和分工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lang w:val="en-US" w:eastAsia="zh-CN"/>
        </w:rPr>
        <w:t>（一）关于“</w:t>
      </w:r>
      <w:r>
        <w:rPr>
          <w:rFonts w:hint="eastAsia" w:ascii="楷体_GB2312" w:hAnsi="楷体_GB2312" w:eastAsia="楷体_GB2312" w:cs="楷体_GB2312"/>
          <w:b/>
          <w:bCs/>
          <w:sz w:val="32"/>
          <w:szCs w:val="32"/>
        </w:rPr>
        <w:t>纪委监委履行监督责任不够到位</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lang w:eastAsia="zh-CN"/>
        </w:rPr>
        <w:t>的问题</w:t>
      </w:r>
      <w:r>
        <w:rPr>
          <w:rFonts w:hint="eastAsia" w:ascii="楷体_GB2312" w:hAnsi="楷体_GB2312" w:eastAsia="楷体_GB2312" w:cs="楷体_GB2312"/>
          <w:b/>
          <w:bCs/>
          <w:sz w:val="32"/>
          <w:szCs w:val="32"/>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坚持把落实“两个维护”作为根本的政治任务，加强对党的十九大精神、党中央大政方针贯彻落实和党章党规执行情况的监督检查，督促全县各级党组织严格执行党内政治生活若干准则，完善和落实民主集中制各项制度，积极营造风清气正政治生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督促各级党组织履行全面从严治党主体责任，加强对各级党组织落实全面从严治党主体责任、加强作风和纪律建设、推动党风廉政建设重点工作情况的监督检查。进一步修订党风廉政建设责任制考核细则，增加党风廉政建设考核分值，强化对各级党组织履行党风廉政建设责任的考核。</w:t>
      </w:r>
      <w:r>
        <w:rPr>
          <w:rFonts w:hint="eastAsia" w:ascii="仿宋_GB2312" w:hAnsi="仿宋_GB2312" w:eastAsia="仿宋_GB2312" w:cs="仿宋_GB2312"/>
          <w:color w:val="000000"/>
          <w:sz w:val="32"/>
          <w:szCs w:val="32"/>
        </w:rPr>
        <w:t>督促各级党组织全面落实党内谈话、全程纪实和“双述双评双公开”三项制度，严格执行“三个清单”，认真履行“双报告”，综合运用约谈、函询、督查、考核、问责、抄告等措施，形成压力传导常态化机制。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创新监督方式，丰富监督手段，在精准运用监督执纪“四种形态”特别是充分运用第一种形态上下功夫，强化常态化、近距离、可视化的日常监督，增强监督实效。</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严格执行《自治区党风廉政建设主体责任和监督责任追究办法（试行）》，进一步加大问责力度，严格落实“一案双查”，对管党治党主体责任缺失、监督责任缺位，“四风”和腐败问题多发频发，巡视巡察整改任务不落实的，严肃追究责任，公开通报曝光，以强有力的问责唤醒党员干部的责任意识、担当精神。</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责任领导:</w:t>
      </w:r>
      <w:r>
        <w:rPr>
          <w:rFonts w:hint="eastAsia" w:ascii="仿宋_GB2312" w:hAnsi="仿宋_GB2312" w:eastAsia="仿宋_GB2312" w:cs="仿宋_GB2312"/>
          <w:sz w:val="32"/>
          <w:szCs w:val="32"/>
          <w:lang w:eastAsia="zh-CN"/>
        </w:rPr>
        <w:t>王学军</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eastAsia="zh-CN"/>
        </w:rPr>
        <w:t>牵头部门:</w:t>
      </w:r>
      <w:r>
        <w:rPr>
          <w:rFonts w:hint="eastAsia" w:ascii="仿宋_GB2312" w:hAnsi="仿宋_GB2312" w:eastAsia="仿宋_GB2312" w:cs="仿宋_GB2312"/>
          <w:sz w:val="32"/>
          <w:szCs w:val="32"/>
          <w:lang w:eastAsia="zh-CN"/>
        </w:rPr>
        <w:t>党风政风监督室</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eastAsia="zh-CN"/>
        </w:rPr>
        <w:t>配合部门:</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lang w:val="en-US" w:eastAsia="zh-CN"/>
        </w:rPr>
        <w:t>部门纪委、</w:t>
      </w:r>
      <w:r>
        <w:rPr>
          <w:rFonts w:hint="eastAsia" w:ascii="仿宋_GB2312" w:hAnsi="仿宋_GB2312" w:eastAsia="仿宋_GB2312" w:cs="仿宋_GB2312"/>
          <w:sz w:val="32"/>
          <w:szCs w:val="32"/>
          <w:lang w:eastAsia="zh-CN"/>
        </w:rPr>
        <w:t>案件监督管理室（信访室）、案件审理室、第一至第四纪检监察室</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eastAsia="zh-CN"/>
        </w:rPr>
        <w:t>整改时限:</w:t>
      </w:r>
      <w:r>
        <w:rPr>
          <w:rFonts w:hint="eastAsia" w:ascii="仿宋_GB2312" w:hAnsi="仿宋_GB2312" w:eastAsia="仿宋_GB2312" w:cs="仿宋_GB2312"/>
          <w:spacing w:val="-9"/>
          <w:sz w:val="32"/>
          <w:szCs w:val="32"/>
          <w:lang w:eastAsia="zh-CN"/>
        </w:rPr>
        <w:t>立即整改，长期坚持，2018年底前取得阶段性成</w:t>
      </w:r>
      <w:r>
        <w:rPr>
          <w:rFonts w:hint="eastAsia" w:ascii="仿宋_GB2312" w:hAnsi="仿宋_GB2312" w:eastAsia="仿宋_GB2312" w:cs="仿宋_GB2312"/>
          <w:color w:val="auto"/>
          <w:spacing w:val="-9"/>
          <w:sz w:val="32"/>
          <w:szCs w:val="32"/>
          <w:lang w:eastAsia="zh-CN"/>
        </w:rPr>
        <w:t>效</w:t>
      </w:r>
      <w:r>
        <w:rPr>
          <w:rFonts w:hint="eastAsia" w:ascii="仿宋_GB2312" w:hAnsi="仿宋_GB2312" w:eastAsia="仿宋_GB2312" w:cs="仿宋_GB2312"/>
          <w:spacing w:val="-9"/>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（二）关于“</w:t>
      </w:r>
      <w:r>
        <w:rPr>
          <w:rFonts w:hint="eastAsia" w:ascii="楷体_GB2312" w:hAnsi="楷体_GB2312" w:eastAsia="楷体_GB2312" w:cs="楷体_GB2312"/>
          <w:b/>
          <w:bCs/>
          <w:sz w:val="32"/>
          <w:szCs w:val="32"/>
        </w:rPr>
        <w:t>党风廉政建设和反腐败斗争力度不够大，对问题线索集中、社会和群众反映强烈的一些典型问题查办不到位</w:t>
      </w:r>
      <w:r>
        <w:rPr>
          <w:rFonts w:hint="eastAsia" w:ascii="楷体_GB2312" w:hAnsi="楷体_GB2312" w:eastAsia="楷体_GB2312" w:cs="楷体_GB2312"/>
          <w:b/>
          <w:bCs/>
          <w:sz w:val="32"/>
          <w:szCs w:val="32"/>
          <w:lang w:eastAsia="zh-CN"/>
        </w:rPr>
        <w:t>”的问题</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整改措施：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建立权威高效的反腐败工作体制机制，深化监察体制改革，完善纪检监察机关与司法机关、行政执法机关和审计机关查办案件工作协调机制，加强对查办大案要案的组织协调，形成查办案件的合力。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责任领导:</w:t>
      </w:r>
      <w:r>
        <w:rPr>
          <w:rFonts w:hint="eastAsia" w:ascii="仿宋_GB2312" w:hAnsi="仿宋_GB2312" w:eastAsia="仿宋_GB2312" w:cs="仿宋_GB2312"/>
          <w:sz w:val="32"/>
          <w:szCs w:val="32"/>
          <w:lang w:val="en-US" w:eastAsia="zh-CN"/>
        </w:rPr>
        <w:t>梁海霞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牵头部门:</w:t>
      </w:r>
      <w:r>
        <w:rPr>
          <w:rFonts w:hint="eastAsia" w:ascii="仿宋_GB2312" w:hAnsi="仿宋_GB2312" w:eastAsia="仿宋_GB2312" w:cs="仿宋_GB2312"/>
          <w:sz w:val="32"/>
          <w:szCs w:val="32"/>
          <w:lang w:val="en-US" w:eastAsia="zh-CN"/>
        </w:rPr>
        <w:t>案件监督管理室（信访室）</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kern w:val="2"/>
          <w:sz w:val="32"/>
          <w:szCs w:val="32"/>
          <w:lang w:val="en-US" w:eastAsia="zh-CN" w:bidi="ar-SA"/>
        </w:rPr>
        <w:t>配合部门:</w:t>
      </w:r>
      <w:r>
        <w:rPr>
          <w:rFonts w:hint="eastAsia" w:ascii="仿宋_GB2312" w:hAnsi="仿宋_GB2312" w:eastAsia="仿宋_GB2312" w:cs="仿宋_GB2312"/>
          <w:sz w:val="32"/>
          <w:szCs w:val="32"/>
          <w:lang w:val="en-US" w:eastAsia="zh-CN"/>
        </w:rPr>
        <w:t>案件审理室、</w:t>
      </w:r>
      <w:r>
        <w:rPr>
          <w:rFonts w:hint="eastAsia" w:ascii="仿宋_GB2312" w:hAnsi="仿宋_GB2312" w:eastAsia="仿宋_GB2312" w:cs="仿宋_GB2312"/>
          <w:sz w:val="32"/>
          <w:szCs w:val="32"/>
          <w:lang w:eastAsia="zh-CN"/>
        </w:rPr>
        <w:t>第一至第四纪检监察室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整改时限:</w:t>
      </w:r>
      <w:r>
        <w:rPr>
          <w:rFonts w:hint="eastAsia" w:ascii="仿宋_GB2312" w:hAnsi="仿宋_GB2312" w:eastAsia="仿宋_GB2312" w:cs="仿宋_GB2312"/>
          <w:sz w:val="32"/>
          <w:szCs w:val="32"/>
          <w:lang w:val="en-US" w:eastAsia="zh-CN"/>
        </w:rPr>
        <w:t>立即整改，长期坚持，2018年底前取得阶段性成效。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坚持有腐必反、有贪必肃，坚持无禁区、全覆盖、零容忍，坚持重遏制、强高压、长震慑，坚持受贿行贿一起查，定期研判信访举报形势，精准有力有序惩治腐败，持续强化不敢、知止氛围。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责任领导:</w:t>
      </w:r>
      <w:r>
        <w:rPr>
          <w:rFonts w:hint="eastAsia" w:ascii="仿宋_GB2312" w:hAnsi="仿宋_GB2312" w:eastAsia="仿宋_GB2312" w:cs="仿宋_GB2312"/>
          <w:sz w:val="32"/>
          <w:szCs w:val="32"/>
          <w:lang w:val="en-US" w:eastAsia="zh-CN"/>
        </w:rPr>
        <w:t>梁海霞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牵头部门:</w:t>
      </w:r>
      <w:r>
        <w:rPr>
          <w:rFonts w:hint="eastAsia" w:ascii="仿宋_GB2312" w:hAnsi="仿宋_GB2312" w:eastAsia="仿宋_GB2312" w:cs="仿宋_GB2312"/>
          <w:sz w:val="32"/>
          <w:szCs w:val="32"/>
          <w:lang w:eastAsia="zh-CN"/>
        </w:rPr>
        <w:t>乡镇、部门纪委、第一至第四纪检监察室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配合部门:</w:t>
      </w:r>
      <w:r>
        <w:rPr>
          <w:rFonts w:hint="eastAsia" w:ascii="仿宋_GB2312" w:hAnsi="仿宋_GB2312" w:eastAsia="仿宋_GB2312" w:cs="仿宋_GB2312"/>
          <w:sz w:val="32"/>
          <w:szCs w:val="32"/>
          <w:lang w:val="en-US" w:eastAsia="zh-CN"/>
        </w:rPr>
        <w:t>案件监督管理室（信访室）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整改时限:</w:t>
      </w:r>
      <w:r>
        <w:rPr>
          <w:rFonts w:hint="eastAsia" w:ascii="仿宋_GB2312" w:hAnsi="仿宋_GB2312" w:eastAsia="仿宋_GB2312" w:cs="仿宋_GB2312"/>
          <w:sz w:val="32"/>
          <w:szCs w:val="32"/>
          <w:lang w:val="en-US" w:eastAsia="zh-CN"/>
        </w:rPr>
        <w:t>立即整改，长期坚持。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对问题线索进行“再梳理”“再起底”，对中央和自治区巡视组交办的、自治区、市纪委监委移交的、领导批转的、本级巡察发现的问题线索，集中分析、及时研判、优先办理；对问题线索集中、社会和群众反映强烈的涉腐案件快查快结，一查到底；对实名举报的问题线索，做好告知和反馈工作，以反腐败的实际成效回应干部群众关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责任领导:</w:t>
      </w:r>
      <w:r>
        <w:rPr>
          <w:rFonts w:hint="eastAsia" w:ascii="仿宋_GB2312" w:hAnsi="仿宋_GB2312" w:eastAsia="仿宋_GB2312" w:cs="仿宋_GB2312"/>
          <w:sz w:val="32"/>
          <w:szCs w:val="32"/>
          <w:lang w:val="en-US" w:eastAsia="zh-CN"/>
        </w:rPr>
        <w:t>梁海霞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牵头部门:</w:t>
      </w:r>
      <w:r>
        <w:rPr>
          <w:rFonts w:hint="eastAsia" w:ascii="仿宋_GB2312" w:hAnsi="仿宋_GB2312" w:eastAsia="仿宋_GB2312" w:cs="仿宋_GB2312"/>
          <w:sz w:val="32"/>
          <w:szCs w:val="32"/>
          <w:lang w:val="en-US" w:eastAsia="zh-CN"/>
        </w:rPr>
        <w:t>案件监督管理室（信访室）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配合部门:</w:t>
      </w:r>
      <w:r>
        <w:rPr>
          <w:rFonts w:hint="eastAsia" w:ascii="仿宋_GB2312" w:hAnsi="仿宋_GB2312" w:eastAsia="仿宋_GB2312" w:cs="仿宋_GB2312"/>
          <w:sz w:val="32"/>
          <w:szCs w:val="32"/>
          <w:lang w:val="en-US" w:eastAsia="zh-CN"/>
        </w:rPr>
        <w:t>案件审理室、</w:t>
      </w:r>
      <w:r>
        <w:rPr>
          <w:rFonts w:hint="eastAsia" w:ascii="仿宋_GB2312" w:hAnsi="仿宋_GB2312" w:eastAsia="仿宋_GB2312" w:cs="仿宋_GB2312"/>
          <w:sz w:val="32"/>
          <w:szCs w:val="32"/>
          <w:lang w:eastAsia="zh-CN"/>
        </w:rPr>
        <w:t>第一至第四纪检监察室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整改时限:</w:t>
      </w:r>
      <w:r>
        <w:rPr>
          <w:rFonts w:hint="eastAsia" w:ascii="仿宋_GB2312" w:hAnsi="仿宋_GB2312" w:eastAsia="仿宋_GB2312" w:cs="仿宋_GB2312"/>
          <w:sz w:val="32"/>
          <w:szCs w:val="32"/>
          <w:lang w:val="en-US" w:eastAsia="zh-CN"/>
        </w:rPr>
        <w:t>立即整改，长期坚持。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深入开展扶贫领域腐败和作风问题专项治理，严肃查处非法集资、执法不公、征地拆迁中损害群众利益等行为和不正之风，严查黑恶势力背后的“保护伞”。加大对学校、医院、国有企事业单位和乡镇基层不正之风和腐败问题的查处力度，对查处的违纪违法案件，全部点名道姓公开通报曝光，形成持续震慑。探索</w:t>
      </w:r>
      <w:r>
        <w:rPr>
          <w:rFonts w:hint="eastAsia" w:ascii="仿宋_GB2312" w:hAnsi="仿宋_GB2312" w:eastAsia="仿宋_GB2312" w:cs="仿宋_GB2312"/>
          <w:color w:val="000000"/>
          <w:sz w:val="32"/>
          <w:szCs w:val="32"/>
        </w:rPr>
        <w:t>赋予乡镇纪委监察权，向全县13个乡镇派出监察办公室，配齐监察办主任、监察员，推动监察工作向基层延伸</w:t>
      </w:r>
      <w:r>
        <w:rPr>
          <w:rFonts w:hint="eastAsia" w:ascii="仿宋_GB2312" w:hAnsi="仿宋_GB2312" w:eastAsia="仿宋_GB2312" w:cs="仿宋_GB2312"/>
          <w:sz w:val="32"/>
          <w:szCs w:val="32"/>
        </w:rPr>
        <w:t>、正风反腐向基层延伸。</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责任领导:</w:t>
      </w:r>
      <w:r>
        <w:rPr>
          <w:rFonts w:hint="eastAsia" w:ascii="仿宋_GB2312" w:hAnsi="仿宋_GB2312" w:eastAsia="仿宋_GB2312" w:cs="仿宋_GB2312"/>
          <w:sz w:val="32"/>
          <w:szCs w:val="32"/>
          <w:lang w:eastAsia="zh-CN"/>
        </w:rPr>
        <w:t>王学军</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牵头部门:</w:t>
      </w:r>
      <w:r>
        <w:rPr>
          <w:rFonts w:hint="eastAsia" w:ascii="仿宋_GB2312" w:hAnsi="仿宋_GB2312" w:eastAsia="仿宋_GB2312" w:cs="仿宋_GB2312"/>
          <w:sz w:val="32"/>
          <w:szCs w:val="32"/>
          <w:lang w:eastAsia="zh-CN"/>
        </w:rPr>
        <w:t>党风政风监督室、办公室</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配合部门:</w:t>
      </w:r>
      <w:r>
        <w:rPr>
          <w:rFonts w:hint="eastAsia" w:ascii="仿宋_GB2312" w:hAnsi="仿宋_GB2312" w:eastAsia="仿宋_GB2312" w:cs="仿宋_GB2312"/>
          <w:sz w:val="32"/>
          <w:szCs w:val="32"/>
          <w:lang w:eastAsia="zh-CN"/>
        </w:rPr>
        <w:t>乡镇纪委、案件监督管理室（信访室）、案件审理室、第一至第四纪检监察室</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整改时限:</w:t>
      </w:r>
      <w:r>
        <w:rPr>
          <w:rFonts w:hint="eastAsia" w:ascii="仿宋_GB2312" w:hAnsi="仿宋_GB2312" w:eastAsia="仿宋_GB2312" w:cs="仿宋_GB2312"/>
          <w:sz w:val="32"/>
          <w:szCs w:val="32"/>
          <w:lang w:eastAsia="zh-CN"/>
        </w:rPr>
        <w:t>立即整改，长期坚持。</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（三）关于“</w:t>
      </w:r>
      <w:r>
        <w:rPr>
          <w:rFonts w:hint="eastAsia" w:ascii="楷体_GB2312" w:hAnsi="楷体_GB2312" w:eastAsia="楷体_GB2312" w:cs="楷体_GB2312"/>
          <w:b/>
          <w:bCs/>
          <w:sz w:val="32"/>
          <w:szCs w:val="32"/>
        </w:rPr>
        <w:t>有令不行、有禁不止，违反中央八项规定精神问题仍然比较突出</w:t>
      </w:r>
      <w:r>
        <w:rPr>
          <w:rFonts w:hint="eastAsia" w:ascii="楷体_GB2312" w:hAnsi="楷体_GB2312" w:eastAsia="楷体_GB2312" w:cs="楷体_GB2312"/>
          <w:b/>
          <w:bCs/>
          <w:sz w:val="32"/>
          <w:szCs w:val="32"/>
          <w:lang w:eastAsia="zh-CN"/>
        </w:rPr>
        <w:t>”的问题</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整改措施：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督促各级党组织严格落实中央八项规定及《实施细则》精神、协调县委、督促各级党组织将落实中央八项规定及《实施细则》精神情况作为民主生活会对照检查的重要内容，认真开展批评与自我批评，坚决整改落实问题。县纪委常委会及其班子成员坚持高标准、严要求，从自身做起，严格执行中央八项规定及《实施细则》精神，坚决反对“四风”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关注“四风”隐形变异、改头换面新动向，严肃查处领导干部超标准公务接待、公款送礼、超标准使用办公用房、公款旅游、违规发放福利等问题。对不收手、不知止、顶风违纪的，一律从严查处，防止“四风”反弹回潮。2018年年底前对违反中央八项规定精神突出问题专项治理情况进行“回头看”，坚决查处虚假整改、敷衍整改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大执纪监督力度，对违反中央八项规定精神问题专项治理以后新发生的违纪问题，一律先免职后处理，越往后执纪越严。加大对违反中央八项规定及实施细则精神问题的通报曝光力度，对查实给予党纪政务处分的一律通报曝光，发挥警示震慑作用。加大追责问责力度，对“四风”问题频发的单位，坚持“一案双查”，倒逼责任落实。</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针对监督执纪问责中发现的制度方面的问题，督促相关职能部门结合实际，细化完善公务接待、办公用房管理等相关制度，推进中央八项规定及实施细则精神常态长效落实。</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val="en-US" w:eastAsia="zh-CN"/>
        </w:rPr>
        <w:t>责任领导:</w:t>
      </w:r>
      <w:r>
        <w:rPr>
          <w:rFonts w:hint="eastAsia" w:ascii="仿宋_GB2312" w:hAnsi="仿宋_GB2312" w:eastAsia="仿宋_GB2312" w:cs="仿宋_GB2312"/>
          <w:sz w:val="32"/>
          <w:szCs w:val="32"/>
          <w:lang w:val="en-US" w:eastAsia="zh-CN"/>
        </w:rPr>
        <w:t>王学军</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牵头部门:</w:t>
      </w:r>
      <w:r>
        <w:rPr>
          <w:rFonts w:hint="eastAsia" w:ascii="仿宋_GB2312" w:hAnsi="仿宋_GB2312" w:eastAsia="仿宋_GB2312" w:cs="仿宋_GB2312"/>
          <w:sz w:val="32"/>
          <w:szCs w:val="32"/>
          <w:lang w:val="en-US" w:eastAsia="zh-CN"/>
        </w:rPr>
        <w:t>党风政风监督室</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配合部门:</w:t>
      </w:r>
      <w:r>
        <w:rPr>
          <w:rFonts w:hint="eastAsia" w:ascii="仿宋_GB2312" w:hAnsi="仿宋_GB2312" w:eastAsia="仿宋_GB2312" w:cs="仿宋_GB2312"/>
          <w:sz w:val="32"/>
          <w:szCs w:val="32"/>
          <w:lang w:val="en-US" w:eastAsia="zh-CN"/>
        </w:rPr>
        <w:t>乡镇、部门纪委、案件监督管理室（信访室）、案件审理室、第一至第四纪检监察室</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整改时限:</w:t>
      </w:r>
      <w:r>
        <w:rPr>
          <w:rFonts w:hint="eastAsia" w:ascii="仿宋_GB2312" w:hAnsi="仿宋_GB2312" w:eastAsia="仿宋_GB2312" w:cs="仿宋_GB2312"/>
          <w:sz w:val="32"/>
          <w:szCs w:val="32"/>
          <w:lang w:val="en-US" w:eastAsia="zh-CN"/>
        </w:rPr>
        <w:t>立即整改，长期坚持。</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lang w:eastAsia="zh-CN"/>
        </w:rPr>
        <w:t>（四）关于“</w:t>
      </w:r>
      <w:r>
        <w:rPr>
          <w:rFonts w:hint="eastAsia" w:ascii="楷体_GB2312" w:hAnsi="楷体_GB2312" w:eastAsia="楷体_GB2312" w:cs="楷体_GB2312"/>
          <w:b/>
          <w:bCs/>
          <w:sz w:val="32"/>
          <w:szCs w:val="32"/>
        </w:rPr>
        <w:t>巡察工作有差距。发现问题能力薄弱，对政治巡察的理解和把握不够到位，发现问题线索特别是直接监督对象的线索少，对巡察方式方法的运用不充分，工作中一些具体环节操作不够规范。成果运用效果仍需提升，部分被巡察党组织对承担整改主体责任认识不到位，抓整改主动性不强、措施不具体，组织部门对巡察成果运用不充分。巡察工作的基础薄弱，队伍建设亟需强化</w:t>
      </w:r>
      <w:r>
        <w:rPr>
          <w:rFonts w:hint="eastAsia" w:ascii="楷体_GB2312" w:hAnsi="楷体_GB2312" w:eastAsia="楷体_GB2312" w:cs="楷体_GB2312"/>
          <w:b/>
          <w:bCs/>
          <w:sz w:val="32"/>
          <w:szCs w:val="32"/>
          <w:lang w:eastAsia="zh-CN"/>
        </w:rPr>
        <w:t>”的问题</w:t>
      </w:r>
      <w:r>
        <w:rPr>
          <w:rFonts w:hint="eastAsia" w:ascii="楷体_GB2312" w:hAnsi="楷体_GB2312" w:eastAsia="楷体_GB2312" w:cs="楷体_GB2312"/>
          <w:b/>
          <w:bCs/>
          <w:sz w:val="32"/>
          <w:szCs w:val="32"/>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整改措施：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县委认真履行巡察工作主体责任，加强对巡察工作的政治领导、组织领导、工作领导，每轮巡察结束</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个工作日内听取综合情况汇报，研究解决重点难点问题。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切实发挥县委巡察工作领导小组作用，制定《县委巡察工作领导小组工作规则》，加强对巡察工作的督促指导，强化对巡察工作的监督检查，建立健全工作例会、问题整改交办等工作机制，确保巡察工作取得实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严格落实自治区巡视规划和市、县委巡察工作规划，不断创新巡察方法，坚持每年开展三轮常规巡察的基础上，适时开展专项巡察、机动巡察和巡察“回头看”，确保在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年年底前完成巡察全覆盖任务。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ascii="仿宋_GB2312" w:hAnsi="仿宋_GB2312" w:eastAsia="仿宋_GB2312" w:cs="Times New Roman"/>
          <w:sz w:val="32"/>
          <w:szCs w:val="32"/>
        </w:rPr>
      </w:pP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年年底前修订完善《县委巡察工作手册》，坚持进度服从质量，适当延长巡察时间，不断提高巡察工作的制度化、规范化、科学化水平。</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rPr>
        <w:t>落实整改责任，加大问题整改。加强对被巡察党组织反馈问题整改的动态管理，加强督查督办，严格对账销号，确保件件有着落、事事有回音，对整改不到位的或敷衍整改的单位，坚决予以追责问责。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ascii="仿宋_GB2312" w:hAnsi="仿宋_GB2312" w:eastAsia="仿宋_GB2312" w:cs="仿宋_GB2312"/>
          <w:spacing w:val="-6"/>
          <w:kern w:val="2"/>
          <w:sz w:val="32"/>
          <w:szCs w:val="32"/>
        </w:rPr>
      </w:pP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rPr>
        <w:t>配齐配强县巡察机构人员，确保县委巡察办、巡察组</w:t>
      </w:r>
      <w:r>
        <w:rPr>
          <w:rFonts w:hint="eastAsia" w:ascii="仿宋_GB2312" w:hAnsi="仿宋_GB2312" w:eastAsia="仿宋_GB2312" w:cs="仿宋_GB2312"/>
          <w:spacing w:val="-6"/>
          <w:kern w:val="2"/>
          <w:sz w:val="32"/>
          <w:szCs w:val="32"/>
        </w:rPr>
        <w:t>工作人员足额到位。加强对县巡察干部的培训，提升巡察工作能力。</w:t>
      </w:r>
      <w:r>
        <w:rPr>
          <w:rFonts w:ascii="仿宋_GB2312" w:hAnsi="仿宋_GB2312" w:eastAsia="仿宋_GB2312" w:cs="仿宋_GB2312"/>
          <w:spacing w:val="-6"/>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制定《县委巡察组工作规则》，调整县委巡察组组长库、人才库，创新巡察干部选配机制，建立优秀干部特别是后备干部到巡察岗位锻炼制度，解决巡察工作力量不足问题。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责任领导:</w:t>
      </w:r>
      <w:r>
        <w:rPr>
          <w:rFonts w:hint="eastAsia" w:ascii="仿宋_GB2312" w:hAnsi="仿宋_GB2312" w:eastAsia="仿宋_GB2312" w:cs="仿宋_GB2312"/>
          <w:sz w:val="32"/>
          <w:szCs w:val="32"/>
          <w:lang w:eastAsia="zh-CN"/>
        </w:rPr>
        <w:t>吴成宁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牵头部门:</w:t>
      </w:r>
      <w:r>
        <w:rPr>
          <w:rFonts w:hint="eastAsia" w:ascii="仿宋_GB2312" w:hAnsi="仿宋_GB2312" w:eastAsia="仿宋_GB2312" w:cs="仿宋_GB2312"/>
          <w:sz w:val="32"/>
          <w:szCs w:val="32"/>
          <w:lang w:eastAsia="zh-CN"/>
        </w:rPr>
        <w:t>县委巡察办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配合部门:</w:t>
      </w:r>
      <w:r>
        <w:rPr>
          <w:rFonts w:hint="eastAsia" w:ascii="仿宋_GB2312" w:hAnsi="仿宋_GB2312" w:eastAsia="仿宋_GB2312" w:cs="仿宋_GB2312"/>
          <w:sz w:val="32"/>
          <w:szCs w:val="32"/>
          <w:lang w:eastAsia="zh-CN"/>
        </w:rPr>
        <w:t>县委办、被巡察党组织、巡察组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整改时限:</w:t>
      </w:r>
      <w:r>
        <w:rPr>
          <w:rFonts w:hint="eastAsia" w:ascii="仿宋_GB2312" w:hAnsi="仿宋_GB2312" w:eastAsia="仿宋_GB2312" w:cs="仿宋_GB2312"/>
          <w:sz w:val="32"/>
          <w:szCs w:val="32"/>
          <w:lang w:eastAsia="zh-CN"/>
        </w:rPr>
        <w:t>立即整改，长期坚持，2018年年底前取得阶段性成效。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 xml:space="preserve">    三</w:t>
      </w:r>
      <w:r>
        <w:rPr>
          <w:rFonts w:hint="eastAsia" w:ascii="黑体" w:hAnsi="黑体" w:eastAsia="黑体" w:cs="黑体"/>
          <w:sz w:val="32"/>
          <w:szCs w:val="32"/>
          <w:lang w:eastAsia="zh-CN"/>
        </w:rPr>
        <w:t>、组织领导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pacing w:val="-5"/>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为加强对巡视反馈意见整改落实工作的领导，县纪委监委</w:t>
      </w:r>
      <w:r>
        <w:rPr>
          <w:rFonts w:hint="eastAsia" w:ascii="仿宋_GB2312" w:hAnsi="仿宋_GB2312" w:eastAsia="仿宋_GB2312" w:cs="仿宋_GB2312"/>
          <w:spacing w:val="-5"/>
          <w:sz w:val="32"/>
          <w:szCs w:val="32"/>
          <w:lang w:eastAsia="zh-CN"/>
        </w:rPr>
        <w:t>成立中央巡视组反馈意见整改落实工作领导小组，组成人员如下: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  长:朱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辉  县委常委、纪委书记、监委主任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副组长:梁海霞  县纪委副书记、监委副主任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lang w:eastAsia="zh-CN"/>
        </w:rPr>
        <w:t>军  县纪委副书记、监委副主任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吴成宁</w:t>
      </w:r>
      <w:r>
        <w:rPr>
          <w:rFonts w:hint="eastAsia" w:ascii="仿宋_GB2312" w:hAnsi="仿宋_GB2312" w:eastAsia="仿宋_GB2312" w:cs="仿宋_GB2312"/>
          <w:sz w:val="32"/>
          <w:szCs w:val="32"/>
          <w:lang w:val="en-US" w:eastAsia="zh-CN"/>
        </w:rPr>
        <w:t xml:space="preserve">  县</w:t>
      </w:r>
      <w:r>
        <w:rPr>
          <w:rFonts w:hint="eastAsia" w:ascii="仿宋_GB2312" w:hAnsi="仿宋_GB2312" w:eastAsia="仿宋_GB2312" w:cs="仿宋_GB2312"/>
          <w:sz w:val="32"/>
          <w:szCs w:val="32"/>
          <w:lang w:eastAsia="zh-CN"/>
        </w:rPr>
        <w:t>委巡察办主任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员:刘君芹  县纪委常委、监委委员、审理室主任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马宝红  县纪委常委、监委委员、案管室主任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郭华利  县纪委常委、监委委员、办公室主任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李建江  县监委委员</w:t>
      </w:r>
      <w:r>
        <w:rPr>
          <w:rFonts w:hint="eastAsia" w:ascii="仿宋_GB2312" w:hAnsi="仿宋_GB2312" w:eastAsia="仿宋_GB2312" w:cs="仿宋_GB2312"/>
          <w:sz w:val="32"/>
          <w:szCs w:val="32"/>
          <w:lang w:val="en-US" w:eastAsia="zh-CN"/>
        </w:rPr>
        <w:t>、第三纪检监察室负责人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田学东</w:t>
      </w:r>
      <w:r>
        <w:rPr>
          <w:rFonts w:hint="eastAsia" w:ascii="仿宋_GB2312" w:hAnsi="仿宋_GB2312" w:eastAsia="仿宋_GB2312" w:cs="仿宋_GB2312"/>
          <w:sz w:val="32"/>
          <w:szCs w:val="32"/>
          <w:lang w:val="en-US" w:eastAsia="zh-CN"/>
        </w:rPr>
        <w:t xml:space="preserve">  县纪委常委、第二纪检监察室主任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周建锋  县委巡察办副主任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领导小组办公室，设在县纪委监委办公室，郭华利同志兼任办公室主任，办公室负责做好综合协调和督查督办工作。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（一）加强组织领导，严格落实责任。</w:t>
      </w:r>
      <w:r>
        <w:rPr>
          <w:rFonts w:hint="eastAsia" w:ascii="仿宋_GB2312" w:hAnsi="仿宋_GB2312" w:eastAsia="仿宋_GB2312" w:cs="仿宋_GB2312"/>
          <w:sz w:val="32"/>
          <w:szCs w:val="32"/>
          <w:lang w:eastAsia="zh-CN"/>
        </w:rPr>
        <w:t>各责任领导要按照职责分工，抓好各自整改任务，要亲自抓、亲自督、亲自落实;要进一步细化目标任务、整改举措和完成时限，逐条逐项落实，全面完成整改落实任务。各牵头部门要切实发挥牵头职责，按计划、按时间节点完成各项整改任务，及时报送整改进展情况和结果。各配合部门要积极配合牵头部门开展工作，扎扎实实推动整改工作取得实效。</w:t>
      </w:r>
      <w:r>
        <w:rPr>
          <w:rFonts w:hint="eastAsia" w:ascii="仿宋_GB2312" w:hAnsi="仿宋_GB2312" w:eastAsia="仿宋_GB2312" w:cs="仿宋_GB2312"/>
          <w:sz w:val="32"/>
          <w:szCs w:val="32"/>
        </w:rPr>
        <w:t>如有负责整改任务的领导分工调整，按照“谁分管、谁负责、谁落实”的原则自动调整接续</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eastAsia="仿宋_GB2312"/>
          <w:sz w:val="28"/>
          <w:szCs w:val="28"/>
        </w:rPr>
      </w:pPr>
      <w:r>
        <w:rPr>
          <w:rFonts w:hint="eastAsia" w:ascii="楷体_GB2312" w:hAnsi="楷体_GB2312" w:eastAsia="楷体_GB2312" w:cs="楷体_GB2312"/>
          <w:b/>
          <w:bCs/>
          <w:sz w:val="32"/>
          <w:szCs w:val="32"/>
          <w:lang w:eastAsia="zh-CN"/>
        </w:rPr>
        <w:t>（二）高标准严要求，坚决抓好整改。</w:t>
      </w:r>
      <w:r>
        <w:rPr>
          <w:rFonts w:hint="eastAsia" w:ascii="仿宋_GB2312" w:hAnsi="仿宋_GB2312" w:eastAsia="仿宋_GB2312" w:cs="仿宋_GB2312"/>
          <w:sz w:val="32"/>
          <w:szCs w:val="32"/>
          <w:lang w:eastAsia="zh-CN"/>
        </w:rPr>
        <w:t>严格对照整改任务和要求，一级抓一级，层层抓落实，能够立即整改的问题立说立行、马上整改，两个月内整改解决一批问题;需要定时间整改的要拿出措施、限期整改，逐条“对账”、逐个销号，确保件件有落实，事</w:t>
      </w:r>
      <w:r>
        <w:rPr>
          <w:rFonts w:hint="eastAsia" w:ascii="仿宋_GB2312" w:hAnsi="仿宋_GB2312" w:eastAsia="仿宋_GB2312" w:cs="仿宋_GB2312"/>
          <w:sz w:val="32"/>
          <w:szCs w:val="32"/>
          <w:lang w:val="en-US" w:eastAsia="zh-CN"/>
        </w:rPr>
        <w:t>事有回音。</w:t>
      </w:r>
      <w:r>
        <w:rPr>
          <w:rFonts w:hint="eastAsia" w:ascii="仿宋_GB2312" w:hAnsi="仿宋_GB2312" w:eastAsia="仿宋_GB2312" w:cs="仿宋_GB2312"/>
          <w:sz w:val="32"/>
          <w:szCs w:val="32"/>
        </w:rPr>
        <w:t>要坚持标本兼治，既要认真整改好巡视反馈中明确指出的问题，更要盯住问题多发易发的重点领域和关键环节，还要自查自纠其他方面的问题，建立健全长效机制，扎紧制度笼子，努力从根子上解决问题。</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lang w:val="en-US" w:eastAsia="zh-CN"/>
        </w:rPr>
        <w:t>（三）强化督查问责，确保取得实效。</w:t>
      </w:r>
      <w:r>
        <w:rPr>
          <w:rFonts w:hint="eastAsia" w:ascii="仿宋_GB2312" w:hAnsi="仿宋_GB2312" w:eastAsia="仿宋_GB2312" w:cs="仿宋_GB2312"/>
          <w:sz w:val="32"/>
          <w:szCs w:val="32"/>
          <w:lang w:val="en-US" w:eastAsia="zh-CN"/>
        </w:rPr>
        <w:t>办公室要建立巡视整改工作台账，实行督查督办报告制度，督促各牵头部门按时间节点完成各项整改任务，对整改不力、敷衍整改、虚假整改的要及时通报批评，</w:t>
      </w:r>
      <w:r>
        <w:rPr>
          <w:rFonts w:hint="eastAsia" w:ascii="仿宋_GB2312" w:hAnsi="仿宋_GB2312" w:eastAsia="仿宋_GB2312" w:cs="仿宋_GB2312"/>
          <w:sz w:val="32"/>
          <w:szCs w:val="32"/>
        </w:rPr>
        <w:t>坚决杜绝“过关”思想，推动真改实改、全面整改，确保改到位、改彻底</w:t>
      </w:r>
      <w:r>
        <w:rPr>
          <w:rFonts w:hint="eastAsia" w:ascii="仿宋_GB2312" w:hAnsi="仿宋_GB2312" w:eastAsia="仿宋_GB2312" w:cs="仿宋_GB2312"/>
          <w:sz w:val="32"/>
          <w:szCs w:val="32"/>
          <w:lang w:val="en-US" w:eastAsia="zh-CN"/>
        </w:rPr>
        <w:t>。</w:t>
      </w:r>
    </w:p>
    <w:p>
      <w:bookmarkStart w:id="0" w:name="_GoBack"/>
      <w:bookmarkEnd w:id="0"/>
    </w:p>
    <w:sectPr>
      <w:headerReference r:id="rId3" w:type="default"/>
      <w:footerReference r:id="rId4" w:type="default"/>
      <w:pgSz w:w="11906" w:h="16838"/>
      <w:pgMar w:top="1440" w:right="1587" w:bottom="1440" w:left="1587" w:header="851" w:footer="124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0" b="0"/>
              <wp:wrapNone/>
              <wp:docPr id="5" name="文本框 1"/>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w="9525">
                        <a:noFill/>
                      </a:ln>
                      <a:effectLst/>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8.15pt;width:35.05pt;mso-position-horizontal:outside;mso-position-horizontal-relative:margin;mso-wrap-style:none;z-index:251658240;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84hJ9EAAAADAQAADwAAAAAAAAABACAAAAAiAAAAZHJzL2Rvd25yZXYueG1sUEsBAhQA&#10;FAAAAAgAh07iQK3y4APAAQAAYAMAAA4AAAAAAAAAAQAgAAAAIAEAAGRycy9lMm9Eb2MueG1sUEsF&#10;BgAAAAAGAAYAWQEAAFIFAAAAAA==&#10;">
              <v:path/>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A4590"/>
    <w:rsid w:val="076A45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2018-09-04T07:56:00Z</dcterms:created>
  <dc:creator>平罗县纪委监委收文员</dc:creator>
  <cp:lastModifiedBy>平罗县纪委监委收文员</cp:lastModifiedBy>
  <dcterms:modified xsi:type="dcterms:W3CDTF">2018-09-04T07:57:02Z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