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spacing w:line="200" w:lineRule="exact"/>
        <w:rPr>
          <w:rFonts w:hint="eastAsia" w:ascii="仿宋_GB2312" w:eastAsia="仿宋_GB2312"/>
          <w:color w:val="000000"/>
          <w:sz w:val="2"/>
          <w:szCs w:val="2"/>
        </w:rPr>
      </w:pPr>
    </w:p>
    <w:p>
      <w:pPr>
        <w:shd w:val="clear" w:color="auto" w:fill="FFFFFF"/>
        <w:spacing w:line="200" w:lineRule="exact"/>
        <w:rPr>
          <w:rFonts w:hint="eastAsia" w:ascii="仿宋_GB2312" w:eastAsia="仿宋_GB2312"/>
          <w:color w:val="000000"/>
          <w:sz w:val="2"/>
          <w:szCs w:val="2"/>
        </w:rPr>
      </w:pPr>
    </w:p>
    <w:p>
      <w:pPr>
        <w:shd w:val="clear" w:color="auto" w:fill="FFFFFF"/>
        <w:spacing w:line="200" w:lineRule="exact"/>
        <w:rPr>
          <w:rFonts w:hint="eastAsia" w:ascii="仿宋_GB2312" w:eastAsia="仿宋_GB2312"/>
          <w:color w:val="000000"/>
          <w:sz w:val="2"/>
          <w:szCs w:val="2"/>
        </w:rPr>
      </w:pPr>
    </w:p>
    <w:p>
      <w:pPr>
        <w:shd w:val="clear" w:color="auto" w:fill="FFFFFF"/>
        <w:spacing w:line="200" w:lineRule="exact"/>
        <w:rPr>
          <w:rFonts w:hint="eastAsia" w:ascii="仿宋_GB2312" w:eastAsia="仿宋_GB2312"/>
          <w:color w:val="000000"/>
          <w:sz w:val="2"/>
          <w:szCs w:val="2"/>
        </w:rPr>
      </w:pPr>
    </w:p>
    <w:p>
      <w:pPr>
        <w:shd w:val="clear" w:color="auto" w:fill="FFFFFF"/>
        <w:spacing w:line="200" w:lineRule="exact"/>
        <w:rPr>
          <w:rFonts w:hint="eastAsia" w:ascii="仿宋_GB2312" w:eastAsia="仿宋_GB2312"/>
          <w:color w:val="000000"/>
          <w:sz w:val="2"/>
          <w:szCs w:val="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textAlignment w:val="auto"/>
        <w:outlineLvl w:val="9"/>
        <w:rPr>
          <w:rFonts w:hint="eastAsia" w:ascii="楷体_GB2312" w:eastAsia="楷体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灵政发〔20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号                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签发人：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杨自飞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9" w:afterLines="5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灵沙乡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安钠咖等毒品问题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9" w:afterLines="5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行动方案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各村、各办公室（中心）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、各驻乡单位</w:t>
      </w: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GB" w:eastAsia="zh-CN"/>
        </w:rPr>
        <w:t>现将《灵沙乡安钠咖等毒品问题专项整治行动方案》印发给你们，请按照文件要求，认真组织实施，抓好落实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平罗县灵沙乡人民政府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2021年5月28日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（此件公开发布）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24" w:rightChars="0"/>
        <w:jc w:val="center"/>
        <w:textAlignment w:val="auto"/>
        <w:outlineLvl w:val="9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灵沙乡</w:t>
      </w:r>
      <w:r>
        <w:rPr>
          <w:rFonts w:hint="eastAsia" w:eastAsia="方正小标宋简体"/>
          <w:sz w:val="44"/>
          <w:szCs w:val="44"/>
        </w:rPr>
        <w:t>安钠咖等毒品问题</w:t>
      </w:r>
      <w:r>
        <w:rPr>
          <w:rFonts w:hint="eastAsia" w:eastAsia="方正小标宋简体"/>
          <w:sz w:val="44"/>
          <w:szCs w:val="44"/>
          <w:lang w:eastAsia="zh-CN"/>
        </w:rPr>
        <w:t>专项整治行动方案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59" w:firstLine="360" w:firstLineChars="200"/>
        <w:textAlignment w:val="auto"/>
        <w:outlineLvl w:val="9"/>
        <w:rPr>
          <w:rFonts w:hint="eastAsia" w:eastAsia="仿宋_GB2312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6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为依法严厉打击安钠咖等毒品违法犯罪活动，坚决遏制货车司机吸食安钠咖等毒品行为，切实减少毒品滥用危害和肇事肇祸风险隐患，按照自治区禁毒办、公安厅部署要求，灵沙乡决定在全乡开展安钠咖等毒品问题专项整治行动，特制定如下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6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一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任务</w:t>
      </w:r>
      <w:r>
        <w:rPr>
          <w:rFonts w:eastAsia="黑体"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60" w:firstLine="640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力争通过专项整治行动，公众对安钠咖等毒品违法性、危害性认识显著提升，识毒、拒毒、防毒意识和能力显著增强；涉安钠咖等毒品违法犯罪活动得到有效遏制，制造、贩卖、运输安钠咖等毒品案件大幅下降；重体力劳动者和吸食安钠咖群体明显减少，货车司机吸食安钠咖等毒品问题得到有效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60" w:firstLine="643" w:firstLineChars="20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（一）全面普及安钠咖等毒品宣传教育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依托“6.26”全民禁毒宣传月等活动载体，以宣传安钠咖滥用危害为重点，加大</w:t>
      </w:r>
      <w:r>
        <w:rPr>
          <w:rFonts w:hint="eastAsia" w:eastAsia="仿宋_GB2312"/>
          <w:sz w:val="32"/>
          <w:szCs w:val="32"/>
          <w:lang w:val="en-US" w:eastAsia="zh-CN"/>
        </w:rPr>
        <w:t>对重点人群、重点场所的宣传力度，全力遏制滥用安钠咖等毒品问题滋生。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6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（二）深入排查安钠咖等毒品滥用群体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。将排查安钠咖滥用人员作为“三清一收”等工作的重要内容，全力深挖排查隐性吸食人员，全面落实戒毒康复措施，最大限度帮助吸毒人员戒除毒瘾、回归社会。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6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（三）全面防范安钠咖等毒品滥用风险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。将排查收戒安钠咖滥用人员作为“大收戒”工作的重要内容，开展“毒驾”专项治理，落实“逢嫌必检”“酒毒同检”工作措施，严防流散社会、肇事肇祸。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16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（四）严厉打击安钠咖等毒品贩运活动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。坚持“零包溯源”，强化“集群打零”，以排查收戒安钠咖等毒品滥用群体为突破口，延伸打击制贩安钠咖等毒品团伙网络，全力堵截毒品向我乡渗透流入。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二、</w:t>
      </w:r>
      <w:r>
        <w:rPr>
          <w:rFonts w:hint="eastAsia" w:eastAsia="黑体"/>
          <w:sz w:val="32"/>
          <w:szCs w:val="32"/>
        </w:rPr>
        <w:t>行动步骤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（一）动员部署阶段（即日起至5月25日）。</w:t>
      </w:r>
      <w:r>
        <w:rPr>
          <w:rFonts w:hint="eastAsia" w:eastAsia="仿宋_GB2312"/>
          <w:sz w:val="32"/>
          <w:szCs w:val="32"/>
        </w:rPr>
        <w:t>成立</w:t>
      </w:r>
      <w:r>
        <w:rPr>
          <w:rFonts w:hint="eastAsia" w:eastAsia="仿宋_GB2312"/>
          <w:sz w:val="32"/>
          <w:szCs w:val="32"/>
          <w:lang w:eastAsia="zh-CN"/>
        </w:rPr>
        <w:t>灵沙乡专项治理</w:t>
      </w:r>
      <w:r>
        <w:rPr>
          <w:rFonts w:hint="eastAsia" w:eastAsia="仿宋_GB2312"/>
          <w:sz w:val="32"/>
          <w:szCs w:val="32"/>
        </w:rPr>
        <w:t>领导小组，迅速动员部署，结合实际制定行动方案，明确行动重点，细化任务目标，组织宣传培训，全面启动专项整治工作。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（二）摸底调查阶段（5月25日至5月31日）。</w:t>
      </w:r>
      <w:r>
        <w:rPr>
          <w:rFonts w:hint="eastAsia" w:eastAsia="仿宋_GB2312"/>
          <w:sz w:val="32"/>
          <w:szCs w:val="32"/>
        </w:rPr>
        <w:t>摸清</w:t>
      </w:r>
      <w:r>
        <w:rPr>
          <w:rFonts w:hint="eastAsia" w:eastAsia="仿宋_GB2312"/>
          <w:sz w:val="32"/>
          <w:szCs w:val="32"/>
          <w:lang w:eastAsia="zh-CN"/>
        </w:rPr>
        <w:t>本辖区</w:t>
      </w:r>
      <w:r>
        <w:rPr>
          <w:rFonts w:hint="eastAsia" w:eastAsia="仿宋_GB2312"/>
          <w:sz w:val="32"/>
          <w:szCs w:val="32"/>
        </w:rPr>
        <w:t>制贩、吸食安钠咖</w:t>
      </w:r>
      <w:r>
        <w:rPr>
          <w:rFonts w:hint="eastAsia" w:eastAsia="仿宋_GB2312"/>
          <w:sz w:val="32"/>
          <w:szCs w:val="32"/>
          <w:lang w:eastAsia="zh-CN"/>
        </w:rPr>
        <w:t>等毒品</w:t>
      </w:r>
      <w:r>
        <w:rPr>
          <w:rFonts w:hint="eastAsia" w:eastAsia="仿宋_GB2312"/>
          <w:sz w:val="32"/>
          <w:szCs w:val="32"/>
        </w:rPr>
        <w:t>人员状况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群体分布等</w:t>
      </w:r>
      <w:r>
        <w:rPr>
          <w:rFonts w:hint="eastAsia" w:eastAsia="仿宋_GB2312"/>
          <w:sz w:val="32"/>
          <w:szCs w:val="32"/>
          <w:lang w:eastAsia="zh-CN"/>
        </w:rPr>
        <w:t>情况</w:t>
      </w:r>
      <w:r>
        <w:rPr>
          <w:rFonts w:hint="eastAsia" w:eastAsia="仿宋_GB2312"/>
          <w:sz w:val="32"/>
          <w:szCs w:val="32"/>
        </w:rPr>
        <w:t>，特别是对本</w:t>
      </w:r>
      <w:r>
        <w:rPr>
          <w:rFonts w:hint="eastAsia" w:eastAsia="仿宋_GB2312"/>
          <w:sz w:val="32"/>
          <w:szCs w:val="32"/>
          <w:lang w:eastAsia="zh-CN"/>
        </w:rPr>
        <w:t>辖区</w:t>
      </w:r>
      <w:r>
        <w:rPr>
          <w:rFonts w:hint="eastAsia" w:eastAsia="仿宋_GB2312"/>
          <w:sz w:val="32"/>
          <w:szCs w:val="32"/>
        </w:rPr>
        <w:t>的货车司机</w:t>
      </w:r>
      <w:r>
        <w:rPr>
          <w:rFonts w:hint="eastAsia" w:eastAsia="仿宋_GB2312"/>
          <w:sz w:val="32"/>
          <w:szCs w:val="32"/>
          <w:lang w:eastAsia="zh-CN"/>
        </w:rPr>
        <w:t>进行</w:t>
      </w:r>
      <w:r>
        <w:rPr>
          <w:rFonts w:hint="eastAsia" w:eastAsia="仿宋_GB2312"/>
          <w:sz w:val="32"/>
          <w:szCs w:val="32"/>
        </w:rPr>
        <w:t>全面摸底调查，掌握底数，建立台账，收集涉毒线索，为专项整治工作做好准备。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（三）全面治理阶段（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6月1日至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月30日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）。</w:t>
      </w:r>
      <w:r>
        <w:rPr>
          <w:rFonts w:hint="eastAsia" w:eastAsia="仿宋_GB2312"/>
          <w:sz w:val="32"/>
          <w:szCs w:val="32"/>
        </w:rPr>
        <w:t>围绕制造、贩卖、运输、吸食等环节，及时发现和查证各类涉安钠咖等毒品的违法犯罪线索，依法严厉打击。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各村、各办公室（中心）</w:t>
      </w:r>
      <w:r>
        <w:rPr>
          <w:rFonts w:hint="eastAsia" w:eastAsia="仿宋_GB2312"/>
          <w:sz w:val="32"/>
          <w:szCs w:val="32"/>
        </w:rPr>
        <w:t>充分发挥职能作用，加强协作配合，加大</w:t>
      </w:r>
      <w:r>
        <w:rPr>
          <w:rFonts w:hint="eastAsia" w:eastAsia="仿宋_GB2312"/>
          <w:sz w:val="32"/>
          <w:szCs w:val="32"/>
          <w:lang w:eastAsia="zh-CN"/>
        </w:rPr>
        <w:t>对</w:t>
      </w:r>
      <w:r>
        <w:rPr>
          <w:rFonts w:hint="eastAsia" w:eastAsia="仿宋_GB2312"/>
          <w:sz w:val="32"/>
          <w:szCs w:val="32"/>
        </w:rPr>
        <w:t>毒驾</w:t>
      </w:r>
      <w:r>
        <w:rPr>
          <w:rFonts w:hint="eastAsia" w:eastAsia="仿宋_GB2312"/>
          <w:sz w:val="32"/>
          <w:szCs w:val="32"/>
          <w:lang w:eastAsia="zh-CN"/>
        </w:rPr>
        <w:t>等</w:t>
      </w:r>
      <w:r>
        <w:rPr>
          <w:rFonts w:hint="eastAsia" w:eastAsia="仿宋_GB2312"/>
          <w:sz w:val="32"/>
          <w:szCs w:val="32"/>
        </w:rPr>
        <w:t>行为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查处打击力度，对涉嫌吸食安钠咖等毒品的货车司机开展吸毒检测，防止因毒驾导致交通事故发生。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（四）专项总结阶段（12月1日至31日）。</w:t>
      </w:r>
      <w:r>
        <w:rPr>
          <w:rFonts w:hint="eastAsia" w:eastAsia="仿宋_GB2312"/>
          <w:sz w:val="32"/>
          <w:szCs w:val="32"/>
        </w:rPr>
        <w:t>对专项整治工作开展情况、工作经验、工作举措以及存在问题进行全面总结，并形成常态化工作机制。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主要</w:t>
      </w:r>
      <w:r>
        <w:rPr>
          <w:rFonts w:eastAsia="黑体"/>
          <w:sz w:val="32"/>
          <w:szCs w:val="32"/>
        </w:rPr>
        <w:t>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（一）加强宣传教育。</w:t>
      </w:r>
      <w:r>
        <w:rPr>
          <w:rFonts w:hint="eastAsia" w:eastAsia="仿宋_GB2312"/>
          <w:sz w:val="32"/>
          <w:szCs w:val="32"/>
        </w:rPr>
        <w:t>积极利用各种宣传手段、媒介，强化吸食安钠咖</w:t>
      </w:r>
      <w:r>
        <w:rPr>
          <w:rFonts w:hint="eastAsia" w:eastAsia="仿宋_GB2312"/>
          <w:sz w:val="32"/>
          <w:szCs w:val="32"/>
          <w:lang w:eastAsia="zh-CN"/>
        </w:rPr>
        <w:t>等毒品</w:t>
      </w:r>
      <w:r>
        <w:rPr>
          <w:rFonts w:hint="eastAsia" w:eastAsia="仿宋_GB2312"/>
          <w:sz w:val="32"/>
          <w:szCs w:val="32"/>
        </w:rPr>
        <w:t>的违法性和危害性宣传</w:t>
      </w:r>
      <w:r>
        <w:rPr>
          <w:rFonts w:hint="eastAsia" w:eastAsia="仿宋_GB2312"/>
          <w:sz w:val="32"/>
          <w:szCs w:val="32"/>
          <w:lang w:eastAsia="zh-CN"/>
        </w:rPr>
        <w:t>，全力遏制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吸食安钠咖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等毒品行为滋生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乡综治中心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严禁</w:t>
      </w:r>
      <w:r>
        <w:rPr>
          <w:rFonts w:hint="eastAsia" w:eastAsia="仿宋_GB2312"/>
          <w:sz w:val="32"/>
          <w:szCs w:val="32"/>
        </w:rPr>
        <w:t>制贩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吸食安钠咖</w:t>
      </w:r>
      <w:r>
        <w:rPr>
          <w:rFonts w:hint="eastAsia" w:eastAsia="仿宋_GB2312"/>
          <w:sz w:val="32"/>
          <w:szCs w:val="32"/>
          <w:lang w:eastAsia="zh-CN"/>
        </w:rPr>
        <w:t>等毒品</w:t>
      </w:r>
      <w:r>
        <w:rPr>
          <w:rFonts w:hint="eastAsia" w:eastAsia="仿宋_GB2312"/>
          <w:sz w:val="32"/>
          <w:szCs w:val="32"/>
        </w:rPr>
        <w:t>宣传</w:t>
      </w:r>
      <w:r>
        <w:rPr>
          <w:rFonts w:hint="eastAsia" w:eastAsia="仿宋_GB2312"/>
          <w:sz w:val="32"/>
          <w:szCs w:val="32"/>
          <w:lang w:eastAsia="zh-CN"/>
        </w:rPr>
        <w:t>作为</w:t>
      </w:r>
      <w:r>
        <w:rPr>
          <w:rFonts w:eastAsia="仿宋_GB2312"/>
          <w:sz w:val="32"/>
          <w:szCs w:val="32"/>
        </w:rPr>
        <w:t>重点，</w:t>
      </w:r>
      <w:r>
        <w:rPr>
          <w:rFonts w:hint="eastAsia" w:eastAsia="仿宋_GB2312"/>
          <w:sz w:val="32"/>
          <w:szCs w:val="32"/>
        </w:rPr>
        <w:t>发动</w:t>
      </w:r>
      <w:r>
        <w:rPr>
          <w:rFonts w:hint="eastAsia" w:eastAsia="仿宋_GB2312"/>
          <w:sz w:val="32"/>
          <w:szCs w:val="32"/>
          <w:lang w:eastAsia="zh-CN"/>
        </w:rPr>
        <w:t>禁毒专干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各村</w:t>
      </w:r>
      <w:r>
        <w:rPr>
          <w:rFonts w:hint="eastAsia" w:eastAsia="仿宋_GB2312"/>
          <w:sz w:val="32"/>
          <w:szCs w:val="32"/>
        </w:rPr>
        <w:t>网格员</w:t>
      </w:r>
      <w:r>
        <w:rPr>
          <w:rFonts w:hint="eastAsia" w:eastAsia="仿宋_GB2312"/>
          <w:sz w:val="32"/>
          <w:szCs w:val="32"/>
          <w:lang w:eastAsia="zh-CN"/>
        </w:rPr>
        <w:t>等</w:t>
      </w:r>
      <w:r>
        <w:rPr>
          <w:rFonts w:hint="eastAsia" w:eastAsia="仿宋_GB2312"/>
          <w:sz w:val="32"/>
          <w:szCs w:val="32"/>
        </w:rPr>
        <w:t>基层力量，深入</w:t>
      </w:r>
      <w:r>
        <w:rPr>
          <w:rFonts w:hint="eastAsia" w:eastAsia="仿宋_GB2312"/>
          <w:sz w:val="32"/>
          <w:szCs w:val="32"/>
          <w:lang w:eastAsia="zh-CN"/>
        </w:rPr>
        <w:t>村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厂区、运输企业等重点部位，</w:t>
      </w:r>
      <w:r>
        <w:rPr>
          <w:rFonts w:eastAsia="仿宋_GB2312"/>
          <w:sz w:val="32"/>
          <w:szCs w:val="32"/>
        </w:rPr>
        <w:t>加强</w:t>
      </w:r>
      <w:r>
        <w:rPr>
          <w:rFonts w:hint="eastAsia" w:eastAsia="仿宋_GB2312"/>
          <w:sz w:val="32"/>
          <w:szCs w:val="32"/>
        </w:rPr>
        <w:t>对货车司机和</w:t>
      </w:r>
      <w:r>
        <w:rPr>
          <w:rFonts w:hint="eastAsia" w:eastAsia="仿宋_GB2312"/>
          <w:sz w:val="32"/>
          <w:szCs w:val="32"/>
          <w:lang w:eastAsia="zh-CN"/>
        </w:rPr>
        <w:t>务工人员</w:t>
      </w:r>
      <w:r>
        <w:rPr>
          <w:rFonts w:hint="eastAsia" w:eastAsia="仿宋_GB2312"/>
          <w:sz w:val="32"/>
          <w:szCs w:val="32"/>
        </w:rPr>
        <w:t>等重点群体的宣传教育，</w:t>
      </w:r>
      <w:r>
        <w:rPr>
          <w:rFonts w:eastAsia="仿宋_GB2312"/>
          <w:sz w:val="32"/>
          <w:szCs w:val="32"/>
        </w:rPr>
        <w:t>提高</w:t>
      </w:r>
      <w:r>
        <w:rPr>
          <w:rFonts w:hint="eastAsia" w:eastAsia="仿宋_GB2312"/>
          <w:sz w:val="32"/>
          <w:szCs w:val="32"/>
        </w:rPr>
        <w:t>人民群众</w:t>
      </w:r>
      <w:r>
        <w:rPr>
          <w:rFonts w:eastAsia="仿宋_GB2312"/>
          <w:sz w:val="32"/>
          <w:szCs w:val="32"/>
        </w:rPr>
        <w:t>的禁毒意识和自我约束，不断增强抵制毒品危害的能力。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各村、各办公室（中心）</w:t>
      </w:r>
      <w:r>
        <w:rPr>
          <w:rFonts w:hint="eastAsia" w:eastAsia="仿宋_GB2312"/>
          <w:sz w:val="32"/>
          <w:szCs w:val="32"/>
          <w:lang w:eastAsia="zh-CN"/>
        </w:rPr>
        <w:t>要</w:t>
      </w:r>
      <w:r>
        <w:rPr>
          <w:rFonts w:eastAsia="仿宋_GB2312"/>
          <w:sz w:val="32"/>
          <w:szCs w:val="32"/>
        </w:rPr>
        <w:t>定期</w:t>
      </w:r>
      <w:r>
        <w:rPr>
          <w:rFonts w:hint="eastAsia" w:eastAsia="仿宋_GB2312"/>
          <w:sz w:val="32"/>
          <w:szCs w:val="32"/>
          <w:lang w:eastAsia="zh-CN"/>
        </w:rPr>
        <w:t>对驾驶人员开展禁毒宣传教育，组织</w:t>
      </w:r>
      <w:r>
        <w:rPr>
          <w:rFonts w:eastAsia="仿宋_GB2312"/>
          <w:sz w:val="32"/>
          <w:szCs w:val="32"/>
        </w:rPr>
        <w:t>签订承诺书，严防</w:t>
      </w:r>
      <w:r>
        <w:rPr>
          <w:rFonts w:hint="eastAsia" w:eastAsia="仿宋_GB2312"/>
          <w:sz w:val="32"/>
          <w:szCs w:val="32"/>
          <w:lang w:eastAsia="zh-CN"/>
        </w:rPr>
        <w:t>本辖区</w:t>
      </w:r>
      <w:r>
        <w:rPr>
          <w:rFonts w:eastAsia="仿宋_GB2312"/>
          <w:sz w:val="32"/>
          <w:szCs w:val="32"/>
        </w:rPr>
        <w:t>内驾驶员发生毒驾违法行为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（二）全面排查管控。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以“清隐”“清零”行动为抓手，严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吸食安钠咖等毒品违法行为，严防滥用安钠咖等毒品问题蔓延。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各村、各办公室（中心）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要主动协助乡禁毒办及宝丰派出所，对货运、客运及公共交通驾驶人员开展吸毒检测，对有吸毒嫌疑的第一时间通报公安机关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宝丰派出所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针对饮用咖啡、茶水、药品等均会造成人体生物样本检测含咖啡因成分的客观情况，强化办理涉安钠咖等毒品案件的证据意识，按照《吸毒检测程序规定》《吸毒成瘾认定办法》等有关规定，在确保人体生物样本检测呈阳性、违法行为人供述吸食安钠咖等毒品行为、查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吸毒工具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、缴获残余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毒品等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四项证据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确凿、相互印证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的前提下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全面巩固证据链条，提升办案质量。对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采集的检测样本经现场检测结果为阳性的，应当分别保存在A、B两个样本专用器材中并编号，由采集人和被采集人共同签字封存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并至少保留半年以上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在录入涉安钠咖吸毒案件时，要确保禁毒综合应用系统中录入的“滥用毒品种类”信息项与实际相符。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各村、各办公室（中心）协助乡综治中心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对吸食安钠咖等毒品人员进行定期排查、走访、管控工作，对吸食安钠咖等毒品人员登记造册并填写《吸食安钠咖等毒品人员登记表》。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（三）严打贩运活动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宝丰派出所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要将打击安钠咖等毒品贩运活动作为“净边2021”专项行动重要内容，以安钠咖等毒品制贩环节管控为重点，紧盯毒品流通方式和渠道，开展全方位、立体式查缉工作。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依托公安检查站、交警执法站，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强化对来自内蒙古、山西、陕西等重点地区车辆、人员查控力度，及时发现涉毒线索，力争将毒品堵截在区外。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（四）强化“毒驾”治理。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宝丰派出所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要严查毒驾行为，严格驾驶证管理工作，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严防毒驾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肇事肇祸案事件发生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对简滨路切实强化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“毒驾”专项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治理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过往货运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驾驶员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开展安钠咖等毒品吸毒检测，严厉打击“毒驾”行为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要督促相关企业和机构，把禁毒教育纳入行业自律教育、企业内部管理范畴，提高职业驾驶人自觉抵制“毒驾”行为能力。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（五）加大举报奖励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。乡人民政府和宝丰派出所将设立举报电话，对积极提供安钠咖等毒品违法犯罪线索的群众，酌情给予500-2000元不等的奖励，充分调动广大人民群众积极主动参与禁毒斗争、踊跃举报涉毒违法犯罪。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outlineLvl w:val="9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3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（一）强化组织领导，完善工作机制。</w:t>
      </w:r>
      <w:r>
        <w:rPr>
          <w:rFonts w:hint="eastAsia" w:eastAsia="仿宋_GB2312"/>
          <w:sz w:val="32"/>
          <w:szCs w:val="32"/>
          <w:lang w:eastAsia="zh-CN"/>
        </w:rPr>
        <w:t>灵沙乡</w:t>
      </w:r>
      <w:r>
        <w:rPr>
          <w:rFonts w:hint="eastAsia" w:eastAsia="仿宋_GB2312"/>
          <w:sz w:val="32"/>
          <w:szCs w:val="32"/>
        </w:rPr>
        <w:t>成立</w:t>
      </w:r>
      <w:r>
        <w:rPr>
          <w:rFonts w:hint="eastAsia" w:eastAsia="仿宋_GB2312"/>
          <w:sz w:val="32"/>
          <w:szCs w:val="32"/>
          <w:lang w:eastAsia="zh-CN"/>
        </w:rPr>
        <w:t>由乡党委书记为组长、乡党委副书记马学荣</w:t>
      </w:r>
      <w:r>
        <w:rPr>
          <w:rFonts w:hint="eastAsia" w:eastAsia="仿宋_GB2312"/>
          <w:sz w:val="32"/>
          <w:szCs w:val="32"/>
        </w:rPr>
        <w:t>同志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宝丰派出所所长余宏亮为副组长</w:t>
      </w:r>
      <w:r>
        <w:rPr>
          <w:rFonts w:hint="eastAsia" w:eastAsia="仿宋_GB2312"/>
          <w:sz w:val="32"/>
          <w:szCs w:val="32"/>
        </w:rPr>
        <w:t>的专项整治工作领导小组，</w:t>
      </w:r>
      <w:r>
        <w:rPr>
          <w:rFonts w:hint="eastAsia" w:eastAsia="仿宋_GB2312"/>
          <w:sz w:val="32"/>
          <w:szCs w:val="32"/>
          <w:lang w:eastAsia="zh-CN"/>
        </w:rPr>
        <w:t>各站所长、各村居书记为成员</w:t>
      </w:r>
      <w:r>
        <w:rPr>
          <w:rFonts w:hint="eastAsia" w:eastAsia="仿宋_GB2312"/>
          <w:sz w:val="32"/>
          <w:szCs w:val="32"/>
        </w:rPr>
        <w:t>，领导小组设办公室，具体负责组织协调、沟通联络、情况通报、督促检查等工作</w:t>
      </w:r>
      <w:r>
        <w:rPr>
          <w:rFonts w:hint="eastAsia" w:eastAsia="仿宋_GB2312"/>
          <w:sz w:val="32"/>
          <w:szCs w:val="32"/>
          <w:lang w:eastAsia="zh-CN"/>
        </w:rPr>
        <w:t>。领导小组专题研究部署安钠咖专项整治工作，制定切合实际的专项行动实施方案，明确相关单位职能任务，确定联络员，健全完善情况通报、会商研判、线索传递、联合执法等工作机制，因地制宜部署推进。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3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（二）坚持综合施策，形成工作合力。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各村、各办公室（中心）</w:t>
      </w:r>
      <w:r>
        <w:rPr>
          <w:rFonts w:hint="eastAsia" w:eastAsia="仿宋_GB2312"/>
          <w:sz w:val="32"/>
          <w:szCs w:val="32"/>
          <w:lang w:val="en-US" w:eastAsia="zh-CN"/>
        </w:rPr>
        <w:t>要紧密结合“净边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2021”专项行动、“十镇百村”治理、吸毒人员“平安关爱”行动和建党100</w:t>
      </w:r>
      <w:r>
        <w:rPr>
          <w:rFonts w:hint="eastAsia" w:eastAsia="仿宋_GB2312"/>
          <w:sz w:val="32"/>
          <w:szCs w:val="32"/>
          <w:lang w:val="en-US" w:eastAsia="zh-CN"/>
        </w:rPr>
        <w:t>周年安保等工作，坚持综合施策、标本兼治，统筹谋划、整体推进。牢固树立“一盘棋”思想，</w:t>
      </w:r>
      <w:r>
        <w:rPr>
          <w:rFonts w:hint="eastAsia" w:eastAsia="仿宋_GB2312"/>
          <w:sz w:val="32"/>
          <w:szCs w:val="32"/>
        </w:rPr>
        <w:t>强化安钠咖制贩活动的联合查控，发现安钠咖等毒品贩卖情况的，要积极追查上线贩卖人员，</w:t>
      </w:r>
      <w:r>
        <w:rPr>
          <w:rFonts w:hint="eastAsia" w:eastAsia="仿宋_GB2312"/>
          <w:sz w:val="32"/>
          <w:szCs w:val="32"/>
          <w:lang w:eastAsia="zh-CN"/>
        </w:rPr>
        <w:t>全力追查</w:t>
      </w:r>
      <w:r>
        <w:rPr>
          <w:rFonts w:hint="eastAsia" w:eastAsia="仿宋_GB2312"/>
          <w:sz w:val="32"/>
          <w:szCs w:val="32"/>
        </w:rPr>
        <w:t>制毒窝点。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3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（三）强化督导检查，严格措施落实。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eastAsia="仿宋_GB2312"/>
          <w:sz w:val="32"/>
          <w:szCs w:val="32"/>
          <w:lang w:eastAsia="zh-CN"/>
        </w:rPr>
        <w:t>民政府将把此次</w:t>
      </w:r>
      <w:r>
        <w:rPr>
          <w:rFonts w:hint="eastAsia" w:eastAsia="仿宋_GB2312"/>
          <w:sz w:val="32"/>
          <w:szCs w:val="32"/>
        </w:rPr>
        <w:t>专项整治行动纳入</w:t>
      </w:r>
      <w:r>
        <w:rPr>
          <w:rFonts w:hint="eastAsia" w:eastAsia="仿宋_GB2312"/>
          <w:sz w:val="32"/>
          <w:szCs w:val="32"/>
          <w:lang w:eastAsia="zh-CN"/>
        </w:rPr>
        <w:t>灵沙乡各村</w:t>
      </w:r>
      <w:r>
        <w:rPr>
          <w:rFonts w:hint="eastAsia" w:eastAsia="仿宋_GB2312"/>
          <w:sz w:val="32"/>
          <w:szCs w:val="32"/>
        </w:rPr>
        <w:t>禁毒工作</w:t>
      </w:r>
      <w:r>
        <w:rPr>
          <w:rFonts w:hint="eastAsia" w:eastAsia="仿宋_GB2312"/>
          <w:sz w:val="32"/>
          <w:szCs w:val="32"/>
          <w:lang w:eastAsia="zh-CN"/>
        </w:rPr>
        <w:t>年度考核，适时对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各村、各办公室（中心）</w:t>
      </w:r>
      <w:r>
        <w:rPr>
          <w:rFonts w:hint="eastAsia" w:eastAsia="仿宋_GB2312"/>
          <w:sz w:val="32"/>
          <w:szCs w:val="32"/>
          <w:lang w:eastAsia="zh-CN"/>
        </w:rPr>
        <w:t>工作进行督导，</w:t>
      </w:r>
      <w:r>
        <w:rPr>
          <w:rFonts w:hint="eastAsia" w:eastAsia="仿宋_GB2312"/>
          <w:sz w:val="32"/>
          <w:szCs w:val="32"/>
          <w:lang w:val="en-US" w:eastAsia="zh-CN"/>
        </w:rPr>
        <w:t>及时发现解决存在的困难、问题，发掘先进典型，总结经验做法，</w:t>
      </w:r>
      <w:r>
        <w:rPr>
          <w:rFonts w:hint="eastAsia" w:eastAsia="仿宋_GB2312"/>
          <w:sz w:val="32"/>
          <w:szCs w:val="32"/>
        </w:rPr>
        <w:t>对因重视不够、履职不力、措施落实不到位，给专项整治工作造成不良影响和严重后果的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村、办公室（中心）</w:t>
      </w:r>
      <w:r>
        <w:rPr>
          <w:rFonts w:hint="eastAsia" w:eastAsia="仿宋_GB2312"/>
          <w:b w:val="0"/>
          <w:bCs w:val="0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相关责任人，严肃追责</w:t>
      </w:r>
      <w:r>
        <w:rPr>
          <w:rFonts w:hint="eastAsia" w:eastAsia="仿宋_GB2312"/>
          <w:sz w:val="32"/>
          <w:szCs w:val="32"/>
          <w:lang w:eastAsia="zh-CN"/>
        </w:rPr>
        <w:t>问责，</w:t>
      </w:r>
      <w:r>
        <w:rPr>
          <w:rFonts w:hint="eastAsia" w:eastAsia="仿宋_GB2312"/>
          <w:sz w:val="32"/>
          <w:szCs w:val="32"/>
        </w:rPr>
        <w:t>确保专项整治工作取得实效。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（四）加强宣传报道，强化情况报送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lang w:eastAsia="zh-CN"/>
        </w:rPr>
        <w:t>各村、各办公室（中心）</w:t>
      </w:r>
      <w:r>
        <w:rPr>
          <w:rFonts w:hint="eastAsia" w:eastAsia="仿宋_GB2312"/>
          <w:sz w:val="32"/>
          <w:szCs w:val="32"/>
        </w:rPr>
        <w:t>要充分发挥基层组织作用，广泛发动群众，积极依靠群众，落实有奖举报政策，借</w:t>
      </w:r>
      <w:r>
        <w:rPr>
          <w:rFonts w:hint="eastAsia" w:ascii="仿宋_GB2312" w:hAnsi="仿宋_GB2312" w:eastAsia="仿宋_GB2312" w:cs="仿宋_GB2312"/>
          <w:sz w:val="32"/>
          <w:szCs w:val="32"/>
        </w:rPr>
        <w:t>助“6.26”国际禁毒日等开展广泛宣传报道，积极营造专项整治行动的浓厚社会氛围。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灵沙乡人民政府举报电话：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0952-6801081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宝丰派出所举报电话:0952-6687110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347980</wp:posOffset>
                </wp:positionV>
                <wp:extent cx="5600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7.4pt;height:0pt;width:441pt;z-index:251659264;mso-width-relative:page;mso-height-relative:page;" filled="f" stroked="t" coordsize="21600,21600" o:gfxdata="UEsDBAoAAAAAAIdO4kAAAAAAAAAAAAAAAAAEAAAAZHJzL1BLAwQUAAAACACHTuJASZFGudMAAAAG&#10;AQAADwAAAGRycy9kb3ducmV2LnhtbE2PS0/DMBCE70j8B2uRuFSt3fBQFOL0AOTGhQLiuo23SUS8&#10;TmP3Ab+eRRzgODOrmW/L1ckP6kBT7ANbWC4MKOImuJ5bC68v9TwHFROywyEwWfikCKvq/KzEwoUj&#10;P9NhnVolJRwLtNClNBZax6Yjj3ERRmLJtmHymEROrXYTHqXcDzoz5lZ77FkWOhzpvqPmY733FmL9&#10;Rrv6a9bMzPtVGyjbPTw9orWXF0tzByrRKf0dww++oEMlTJuwZxfVYEEeSRZuroVf0jzPxNj8Groq&#10;9X/86htQSwMEFAAAAAgAh07iQLsZWDTNAQAAjQMAAA4AAABkcnMvZTJvRG9jLnhtbK1TS44TMRDd&#10;I3EHy3vSnUgZoJXOLCYMGwSRgANU/Om25J9cnnRyFq7Big3HmWtQdjIZYDYjRBZO2VV+fu9V9er6&#10;4Czbq4Qm+J7PZy1nyosgjR96/vXL7as3nGEGL8EGr3p+VMiv1y9frKbYqUUYg5UqMQLx2E2x52PO&#10;sWsaFKNygLMQlaekDslBpm0aGplgInRnm0XbXjVTSDKmIBQinW5OSb6u+ForkT9pjSoz23Piluua&#10;6rora7NeQTckiKMRZxrwDywcGE+PXqA2kIHdJfMEyhmRAgadZyK4JmhthKoaSM28/UvN5xGiqlrI&#10;HIwXm/D/wYqP+21iRlLvOPPgqEX3377f//jJFsWbKWJHJTd+m847jNtUhB50cuWfJLBD9fN48VMd&#10;MhN0uLxq29ct2S4ecs3jxZgwv1fBsRL03BpfpEIH+w+Y6TEqfSgpx9azqedvl4slwQFNiraQKXSR&#10;uKMf6l0M1shbY225gWnY3djE9lB6X39FEuH+UVYe2QCOp7qaOk3FqEC+85LlYyRXPI0vLxSckpxZ&#10;RdNeIgKELoOxz6mkp60nBsXVk48l2gV5pB7cxWSGkZyYV5YlQz2vfM/zWYbq931FevyK1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ZFGudMAAAAGAQAADwAAAAAAAAABACAAAAAiAAAAZHJzL2Rv&#10;d25yZXYueG1sUEsBAhQAFAAAAAgAh07iQLsZWDT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5600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-0.6pt;height:0pt;width:441pt;z-index:251658240;mso-width-relative:page;mso-height-relative:page;" filled="f" stroked="t" coordsize="21600,21600" o:gfxdata="UEsDBAoAAAAAAIdO4kAAAAAAAAAAAAAAAAAEAAAAZHJzL1BLAwQUAAAACACHTuJApheP7NMAAAAG&#10;AQAADwAAAGRycy9kb3ducmV2LnhtbE2PzU7DMBCE70i8g7VIXKrWTpBQFOL0AOTGhQLiuo2XJCJe&#10;p7H7A0/PIg70ODOrmW+r9cmP6kBzHAJbyFYGFHEb3MCdhdeXZlmAignZ4RiYLHxRhHV9eVFh6cKR&#10;n+mwSZ2SEo4lWuhTmkqtY9uTx7gKE7FkH2H2mETOnXYzHqXcjzo35lZ7HFgWepzovqf2c7P3FmLz&#10;Rrvme9EuzPtNFyjfPTw9orXXV5m5A5XolP6P4Rdf0KEWpm3Ys4tqtCCPJAvLLAclaVHkYmz/DF1X&#10;+hy//gFQSwMEFAAAAAgAh07iQFzwsafNAQAAjQMAAA4AAABkcnMvZTJvRG9jLnhtbK1TS44TMRDd&#10;I3EHy3vSnaAM0EpnFhOGDYJIDAeo+NNtyT+5POnkLFyDFRuOM9eg7GQyfDYIkYVTdpVfvfdcvbo+&#10;OMv2KqEJvufzWcuZ8iJI44eef767ffGaM8zgJdjgVc+PCvn1+vmz1RQ7tQhjsFIlRiAeuyn2fMw5&#10;dk2DYlQOcBai8pTUITnItE1DIxNMhO5ss2jbq2YKScYUhEKk080pydcVX2sl8ketUWVme07ccl1T&#10;XXdlbdYr6IYEcTTiTAP+gYUD46npBWoDGdh9Mn9AOSNSwKDzTATXBK2NUFUDqZm3v6n5NEJUVQuZ&#10;g/FiE/4/WPFhv03MyJ4vOPPg6Ikevnx9+PadvSzeTBE7Krnx23TeYdymIvSgkyv/JIEdqp/Hi5/q&#10;kJmgw+VV275qyXbxmGueLsaE+Z0KjpWg59b4IhU62L/HTM2o9LGkHFvPpp6/WS6WBAc0KdpCptBF&#10;4o5+qHcxWCNvjbXlBqZhd2MT20N5+/orkgj3l7LSZAM4nupq6jQVowL51kuWj5Fc8TS+vFBwSnJm&#10;FU17iQgQugzG/k0ltbaeGBRXTz6WaBfkkd7gPiYzjOTEvLIsGXrzyvc8n2Woft5XpKevaP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heP7NMAAAAGAQAADwAAAAAAAAABACAAAAAiAAAAZHJzL2Rv&#10;d25yZXYueG1sUEsBAhQAFAAAAAgAh07iQFzwsaf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平罗县灵沙乡人民政府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日印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发</w:t>
      </w:r>
    </w:p>
    <w:sectPr>
      <w:headerReference r:id="rId3" w:type="default"/>
      <w:footerReference r:id="rId4" w:type="default"/>
      <w:pgSz w:w="11906" w:h="16838"/>
      <w:pgMar w:top="1418" w:right="1417" w:bottom="1417" w:left="1417" w:header="851" w:footer="1588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1"/>
    <w:family w:val="swiss"/>
    <w:pitch w:val="default"/>
    <w:sig w:usb0="00000000" w:usb1="00000000" w:usb2="00000000" w:usb3="00000000" w:csb0="2000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长城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李旭科书法 v1.4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许静行楷W">
    <w:panose1 w:val="00020600040101010101"/>
    <w:charset w:val="86"/>
    <w:family w:val="auto"/>
    <w:pitch w:val="default"/>
    <w:sig w:usb0="8000003F" w:usb1="3ACF04FA" w:usb2="00000016" w:usb3="00000000" w:csb0="000400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胖娃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31F1E"/>
    <w:rsid w:val="0019728B"/>
    <w:rsid w:val="00F11C8A"/>
    <w:rsid w:val="015A7624"/>
    <w:rsid w:val="02075159"/>
    <w:rsid w:val="023C4BBA"/>
    <w:rsid w:val="02804751"/>
    <w:rsid w:val="038E111A"/>
    <w:rsid w:val="04036888"/>
    <w:rsid w:val="0405695E"/>
    <w:rsid w:val="04610567"/>
    <w:rsid w:val="046831A8"/>
    <w:rsid w:val="046C6B1C"/>
    <w:rsid w:val="04E04650"/>
    <w:rsid w:val="059105F1"/>
    <w:rsid w:val="0598657F"/>
    <w:rsid w:val="06161D06"/>
    <w:rsid w:val="065E319F"/>
    <w:rsid w:val="06C310D0"/>
    <w:rsid w:val="08A57F48"/>
    <w:rsid w:val="095B1221"/>
    <w:rsid w:val="099F410B"/>
    <w:rsid w:val="0A7B770B"/>
    <w:rsid w:val="0A927382"/>
    <w:rsid w:val="0B5F76D2"/>
    <w:rsid w:val="0BB14CB0"/>
    <w:rsid w:val="0BF624F1"/>
    <w:rsid w:val="0C1F0FF3"/>
    <w:rsid w:val="0CE90164"/>
    <w:rsid w:val="0D47155A"/>
    <w:rsid w:val="0F0957B6"/>
    <w:rsid w:val="0F7A46BA"/>
    <w:rsid w:val="0FED41F5"/>
    <w:rsid w:val="10545F0B"/>
    <w:rsid w:val="126C0150"/>
    <w:rsid w:val="12BA0AF1"/>
    <w:rsid w:val="12D779C7"/>
    <w:rsid w:val="134D16BA"/>
    <w:rsid w:val="13AB74D5"/>
    <w:rsid w:val="14D20D44"/>
    <w:rsid w:val="14FB2378"/>
    <w:rsid w:val="1561185F"/>
    <w:rsid w:val="156634E4"/>
    <w:rsid w:val="15BC077F"/>
    <w:rsid w:val="17812699"/>
    <w:rsid w:val="1870131E"/>
    <w:rsid w:val="195E0F94"/>
    <w:rsid w:val="19EE6A32"/>
    <w:rsid w:val="1A696EE7"/>
    <w:rsid w:val="1A910E49"/>
    <w:rsid w:val="1C3153D4"/>
    <w:rsid w:val="1CA52CE8"/>
    <w:rsid w:val="1CB64C93"/>
    <w:rsid w:val="1D2E08A4"/>
    <w:rsid w:val="1DCF137A"/>
    <w:rsid w:val="1E7C47E9"/>
    <w:rsid w:val="1F03253E"/>
    <w:rsid w:val="1F2A6B9B"/>
    <w:rsid w:val="1F3E1FD8"/>
    <w:rsid w:val="1FB4239A"/>
    <w:rsid w:val="21334A07"/>
    <w:rsid w:val="216C3EC1"/>
    <w:rsid w:val="21BD3632"/>
    <w:rsid w:val="23401266"/>
    <w:rsid w:val="24725A6A"/>
    <w:rsid w:val="24BC5CDC"/>
    <w:rsid w:val="252A4609"/>
    <w:rsid w:val="25F11A54"/>
    <w:rsid w:val="266A1D6C"/>
    <w:rsid w:val="26740A91"/>
    <w:rsid w:val="27022A0E"/>
    <w:rsid w:val="279545C9"/>
    <w:rsid w:val="288603CC"/>
    <w:rsid w:val="28D93189"/>
    <w:rsid w:val="29330A0F"/>
    <w:rsid w:val="29571B7E"/>
    <w:rsid w:val="297035E2"/>
    <w:rsid w:val="2A815B66"/>
    <w:rsid w:val="2A886580"/>
    <w:rsid w:val="2B982F98"/>
    <w:rsid w:val="2C7E6AE2"/>
    <w:rsid w:val="2C975AF1"/>
    <w:rsid w:val="2CFB272F"/>
    <w:rsid w:val="2EBB4A55"/>
    <w:rsid w:val="2F34022F"/>
    <w:rsid w:val="2F40267E"/>
    <w:rsid w:val="2FA072C3"/>
    <w:rsid w:val="2FFF3CFE"/>
    <w:rsid w:val="30306EE8"/>
    <w:rsid w:val="30C94554"/>
    <w:rsid w:val="33055D44"/>
    <w:rsid w:val="33295FA6"/>
    <w:rsid w:val="33366BD5"/>
    <w:rsid w:val="33771923"/>
    <w:rsid w:val="337C6C0E"/>
    <w:rsid w:val="34D21AA4"/>
    <w:rsid w:val="354C57D6"/>
    <w:rsid w:val="36474C16"/>
    <w:rsid w:val="36546592"/>
    <w:rsid w:val="36CB427C"/>
    <w:rsid w:val="37C54A29"/>
    <w:rsid w:val="39CF3CF9"/>
    <w:rsid w:val="39DB75C4"/>
    <w:rsid w:val="3A190AEC"/>
    <w:rsid w:val="3A1A6429"/>
    <w:rsid w:val="3BA02A91"/>
    <w:rsid w:val="3BFD6B61"/>
    <w:rsid w:val="3C0321E1"/>
    <w:rsid w:val="3C237629"/>
    <w:rsid w:val="3C4216BF"/>
    <w:rsid w:val="3D134F6D"/>
    <w:rsid w:val="3D4406BD"/>
    <w:rsid w:val="3D526B8B"/>
    <w:rsid w:val="3DB36DF8"/>
    <w:rsid w:val="3E635DDD"/>
    <w:rsid w:val="3EBF6CF0"/>
    <w:rsid w:val="3EC5559A"/>
    <w:rsid w:val="3F016F25"/>
    <w:rsid w:val="3F05558B"/>
    <w:rsid w:val="3FC82ABE"/>
    <w:rsid w:val="42B14E2F"/>
    <w:rsid w:val="42D61EB8"/>
    <w:rsid w:val="44386C57"/>
    <w:rsid w:val="447C6FD6"/>
    <w:rsid w:val="450676AC"/>
    <w:rsid w:val="45634182"/>
    <w:rsid w:val="45E05AC8"/>
    <w:rsid w:val="473E4E47"/>
    <w:rsid w:val="475762AC"/>
    <w:rsid w:val="47771214"/>
    <w:rsid w:val="48647E18"/>
    <w:rsid w:val="48935D4E"/>
    <w:rsid w:val="490178DC"/>
    <w:rsid w:val="4ABF394D"/>
    <w:rsid w:val="4AD27963"/>
    <w:rsid w:val="4BE94F0F"/>
    <w:rsid w:val="4C8E335C"/>
    <w:rsid w:val="4CED3E48"/>
    <w:rsid w:val="4D623045"/>
    <w:rsid w:val="4DD873FB"/>
    <w:rsid w:val="4E3A30A0"/>
    <w:rsid w:val="4E9A31C2"/>
    <w:rsid w:val="4F2F41AC"/>
    <w:rsid w:val="4FA97BB8"/>
    <w:rsid w:val="508A5F4B"/>
    <w:rsid w:val="51E61DC6"/>
    <w:rsid w:val="523B3D7C"/>
    <w:rsid w:val="528506BB"/>
    <w:rsid w:val="5398305E"/>
    <w:rsid w:val="54687741"/>
    <w:rsid w:val="54B564EF"/>
    <w:rsid w:val="550D36C5"/>
    <w:rsid w:val="558C1452"/>
    <w:rsid w:val="561A4E3D"/>
    <w:rsid w:val="569E766C"/>
    <w:rsid w:val="585C40F2"/>
    <w:rsid w:val="586C6127"/>
    <w:rsid w:val="589D5FF5"/>
    <w:rsid w:val="58A72B0E"/>
    <w:rsid w:val="58EF3829"/>
    <w:rsid w:val="592A261B"/>
    <w:rsid w:val="5930558A"/>
    <w:rsid w:val="5A2A5E59"/>
    <w:rsid w:val="5A490E48"/>
    <w:rsid w:val="5A4D0067"/>
    <w:rsid w:val="5ABD5C17"/>
    <w:rsid w:val="5B6C1340"/>
    <w:rsid w:val="5C292794"/>
    <w:rsid w:val="5D0B4BCA"/>
    <w:rsid w:val="5DAE7070"/>
    <w:rsid w:val="60AF5121"/>
    <w:rsid w:val="60F00DEE"/>
    <w:rsid w:val="614A3F45"/>
    <w:rsid w:val="615023E7"/>
    <w:rsid w:val="626727F9"/>
    <w:rsid w:val="62884750"/>
    <w:rsid w:val="62E04569"/>
    <w:rsid w:val="649E1CCB"/>
    <w:rsid w:val="6523016A"/>
    <w:rsid w:val="652C699E"/>
    <w:rsid w:val="65516D62"/>
    <w:rsid w:val="657622B3"/>
    <w:rsid w:val="65AD5E20"/>
    <w:rsid w:val="66231F1E"/>
    <w:rsid w:val="667840FF"/>
    <w:rsid w:val="67273690"/>
    <w:rsid w:val="675442B1"/>
    <w:rsid w:val="68342F3C"/>
    <w:rsid w:val="683B30DF"/>
    <w:rsid w:val="6889540F"/>
    <w:rsid w:val="68E57346"/>
    <w:rsid w:val="69113C2F"/>
    <w:rsid w:val="69D15D8B"/>
    <w:rsid w:val="69EE6A38"/>
    <w:rsid w:val="69F13B23"/>
    <w:rsid w:val="6A370C1F"/>
    <w:rsid w:val="6B23519A"/>
    <w:rsid w:val="6B8B2429"/>
    <w:rsid w:val="6C2046A5"/>
    <w:rsid w:val="6C33645F"/>
    <w:rsid w:val="6CE55A7E"/>
    <w:rsid w:val="6D421114"/>
    <w:rsid w:val="6DCF6180"/>
    <w:rsid w:val="6E312FAF"/>
    <w:rsid w:val="6E5668BE"/>
    <w:rsid w:val="6F3B790A"/>
    <w:rsid w:val="6F5E3B84"/>
    <w:rsid w:val="70A014DB"/>
    <w:rsid w:val="714F32BB"/>
    <w:rsid w:val="71D74F9C"/>
    <w:rsid w:val="72173CDF"/>
    <w:rsid w:val="7288248F"/>
    <w:rsid w:val="72AA7294"/>
    <w:rsid w:val="730E6ECF"/>
    <w:rsid w:val="73B3165A"/>
    <w:rsid w:val="740B1AD8"/>
    <w:rsid w:val="75067360"/>
    <w:rsid w:val="757A3BCC"/>
    <w:rsid w:val="75804DFA"/>
    <w:rsid w:val="758F44F2"/>
    <w:rsid w:val="767106B9"/>
    <w:rsid w:val="76B70012"/>
    <w:rsid w:val="76FB5044"/>
    <w:rsid w:val="77676A40"/>
    <w:rsid w:val="79641F39"/>
    <w:rsid w:val="7C1F323B"/>
    <w:rsid w:val="7C1F7EF1"/>
    <w:rsid w:val="7C2C6238"/>
    <w:rsid w:val="7D192B7C"/>
    <w:rsid w:val="7D7C1543"/>
    <w:rsid w:val="7E487EA1"/>
    <w:rsid w:val="7EEB3E4C"/>
    <w:rsid w:val="7F80060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ind w:left="0" w:right="0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widowControl/>
      <w:ind w:left="400" w:leftChars="400"/>
      <w:jc w:val="left"/>
      <w:outlineLvl w:val="1"/>
    </w:pPr>
    <w:rPr>
      <w:rFonts w:eastAsia="仿宋" w:cs="宋体"/>
      <w:b/>
      <w:bCs/>
      <w:kern w:val="0"/>
      <w:sz w:val="30"/>
      <w:szCs w:val="32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</w:style>
  <w:style w:type="paragraph" w:styleId="6">
    <w:name w:val="Body Text Indent"/>
    <w:basedOn w:val="1"/>
    <w:qFormat/>
    <w:uiPriority w:val="0"/>
    <w:pPr>
      <w:ind w:firstLine="640" w:firstLineChars="200"/>
    </w:pPr>
    <w:rPr>
      <w:sz w:val="32"/>
      <w:szCs w:val="24"/>
      <w:lang w:val="en-GB"/>
    </w:rPr>
  </w:style>
  <w:style w:type="paragraph" w:styleId="7">
    <w:name w:val="Plain Text"/>
    <w:basedOn w:val="1"/>
    <w:qFormat/>
    <w:uiPriority w:val="0"/>
    <w:rPr>
      <w:rFonts w:ascii="宋体" w:hAnsi="Courier New"/>
      <w:kern w:val="2"/>
      <w:sz w:val="21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Body Text First Indent 2"/>
    <w:basedOn w:val="6"/>
    <w:next w:val="1"/>
    <w:qFormat/>
    <w:uiPriority w:val="0"/>
    <w:pPr>
      <w:ind w:left="200" w:firstLine="420" w:firstLineChars="200"/>
    </w:pPr>
    <w:rPr>
      <w:rFonts w:hint="eastAsia" w:ascii="Times New Roman" w:eastAsia="仿宋_GB2312"/>
      <w:sz w:val="32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5">
    <w:name w:val="样式1"/>
    <w:basedOn w:val="5"/>
    <w:qFormat/>
    <w:uiPriority w:val="0"/>
    <w:pPr>
      <w:widowControl/>
      <w:spacing w:line="413" w:lineRule="auto"/>
      <w:jc w:val="left"/>
    </w:pPr>
    <w:rPr>
      <w:rFonts w:ascii="宋体" w:hAnsi="宋体"/>
      <w:kern w:val="0"/>
    </w:rPr>
  </w:style>
  <w:style w:type="paragraph" w:customStyle="1" w:styleId="16">
    <w:name w:val="BodyText1I2"/>
    <w:basedOn w:val="17"/>
    <w:qFormat/>
    <w:uiPriority w:val="0"/>
    <w:pPr>
      <w:ind w:left="200" w:firstLine="420" w:firstLineChars="200"/>
      <w:jc w:val="both"/>
      <w:textAlignment w:val="baseline"/>
    </w:pPr>
    <w:rPr>
      <w:rFonts w:ascii="Times New Roman" w:hAnsi="Calibri" w:eastAsia="仿宋_GB2312"/>
      <w:kern w:val="2"/>
      <w:sz w:val="32"/>
      <w:szCs w:val="24"/>
      <w:lang w:val="en-GB" w:eastAsia="zh-CN" w:bidi="ar-SA"/>
    </w:rPr>
  </w:style>
  <w:style w:type="paragraph" w:customStyle="1" w:styleId="17">
    <w:name w:val="BodyTextIndent"/>
    <w:basedOn w:val="1"/>
    <w:qFormat/>
    <w:uiPriority w:val="0"/>
    <w:pPr>
      <w:ind w:firstLine="640" w:firstLineChars="200"/>
      <w:jc w:val="both"/>
      <w:textAlignment w:val="baseline"/>
    </w:pPr>
    <w:rPr>
      <w:rFonts w:ascii="Calibri" w:hAnsi="Calibri" w:eastAsia="宋体"/>
      <w:kern w:val="2"/>
      <w:sz w:val="32"/>
      <w:szCs w:val="24"/>
      <w:lang w:val="en-GB" w:eastAsia="zh-CN" w:bidi="ar-SA"/>
    </w:rPr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Body Text First Indent 2"/>
    <w:basedOn w:val="21"/>
    <w:qFormat/>
    <w:uiPriority w:val="0"/>
    <w:pPr>
      <w:ind w:firstLine="420" w:firstLineChars="200"/>
    </w:pPr>
  </w:style>
  <w:style w:type="paragraph" w:customStyle="1" w:styleId="21">
    <w:name w:val="Body Text Indent"/>
    <w:basedOn w:val="1"/>
    <w:qFormat/>
    <w:uiPriority w:val="0"/>
    <w:pPr>
      <w:spacing w:after="120" w:afterLines="0"/>
      <w:ind w:left="420" w:leftChars="200"/>
    </w:pPr>
  </w:style>
  <w:style w:type="character" w:customStyle="1" w:styleId="22">
    <w:name w:val="NormalCharacter"/>
    <w:qFormat/>
    <w:uiPriority w:val="0"/>
  </w:style>
  <w:style w:type="paragraph" w:customStyle="1" w:styleId="23">
    <w:name w:val="UserStyle_4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2020-01-09T09:19:00Z</dcterms:created>
  <dc:creator>平罗县灵沙乡收文员</dc:creator>
  <cp:lastModifiedBy>平罗县灵沙乡收文员</cp:lastModifiedBy>
  <cp:lastPrinted>2021-05-20T08:21:00Z</cp:lastPrinted>
  <dcterms:modified xsi:type="dcterms:W3CDTF">2021-06-02T01:52:57Z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