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80" w:lineRule="exact"/>
        <w:rPr>
          <w:rFonts w:hint="eastAsia" w:ascii="黑体" w:eastAsia="黑体"/>
          <w:b/>
          <w:sz w:val="32"/>
          <w:szCs w:val="32"/>
        </w:rPr>
      </w:pPr>
    </w:p>
    <w:p>
      <w:pPr>
        <w:adjustRightInd w:val="0"/>
        <w:spacing w:line="580" w:lineRule="exact"/>
        <w:rPr>
          <w:rFonts w:hint="eastAsia" w:ascii="黑体" w:eastAsia="黑体"/>
          <w:b/>
          <w:sz w:val="32"/>
          <w:szCs w:val="32"/>
        </w:rPr>
      </w:pPr>
    </w:p>
    <w:p>
      <w:pPr>
        <w:adjustRightInd w:val="0"/>
        <w:spacing w:line="580" w:lineRule="exact"/>
        <w:rPr>
          <w:rFonts w:hint="eastAsia" w:ascii="黑体" w:eastAsia="黑体"/>
          <w:b/>
          <w:sz w:val="32"/>
          <w:szCs w:val="32"/>
        </w:rPr>
      </w:pPr>
    </w:p>
    <w:p>
      <w:pPr>
        <w:adjustRightInd w:val="0"/>
        <w:spacing w:line="580" w:lineRule="exact"/>
        <w:ind w:right="831"/>
        <w:jc w:val="center"/>
        <w:rPr>
          <w:rFonts w:ascii="仿宋_GB2312"/>
          <w:sz w:val="32"/>
          <w:szCs w:val="32"/>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60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sz w:val="52"/>
          <w:szCs w:val="52"/>
          <w:lang w:val="en-US" w:eastAsia="zh-CN"/>
        </w:rPr>
        <w:t xml:space="preserve"> </w:t>
      </w:r>
      <w:r>
        <w:rPr>
          <w:rFonts w:hint="eastAsia" w:ascii="方正小标宋_GBK" w:hAnsi="方正小标宋_GBK" w:eastAsia="方正小标宋_GBK" w:cs="方正小标宋_GBK"/>
          <w:b/>
          <w:bCs/>
          <w:color w:val="000000" w:themeColor="text1"/>
          <w:sz w:val="44"/>
          <w:szCs w:val="44"/>
          <w:lang w:val="en-US" w:eastAsia="zh-CN"/>
          <w14:textFill>
            <w14:solidFill>
              <w14:schemeClr w14:val="tx1"/>
            </w14:solidFill>
          </w14:textFill>
        </w:rPr>
        <w:t>市生态环境局平罗分局</w:t>
      </w: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“双随机、一公开”</w:t>
      </w:r>
    </w:p>
    <w:p>
      <w:pPr>
        <w:spacing w:line="600" w:lineRule="exact"/>
        <w:jc w:val="center"/>
        <w:rPr>
          <w:rFonts w:hint="eastAsia" w:ascii="方正小标宋_GBK" w:hAnsi="方正小标宋_GBK" w:eastAsia="方正小标宋_GBK" w:cs="方正小标宋_GBK"/>
          <w:b/>
          <w:bCs/>
          <w:color w:val="000000" w:themeColor="text1"/>
          <w:sz w:val="52"/>
          <w:szCs w:val="52"/>
          <w14:textFill>
            <w14:solidFill>
              <w14:schemeClr w14:val="tx1"/>
            </w14:solidFill>
          </w14:textFill>
        </w:rPr>
      </w:pPr>
    </w:p>
    <w:p>
      <w:pPr>
        <w:spacing w:line="600" w:lineRule="exact"/>
        <w:jc w:val="center"/>
        <w:rPr>
          <w:rFonts w:hint="eastAsia" w:ascii="方正小标宋_GBK" w:hAnsi="方正小标宋_GBK" w:eastAsia="方正小标宋_GBK" w:cs="方正小标宋_GBK"/>
          <w:b/>
          <w:bCs/>
          <w:color w:val="000000" w:themeColor="text1"/>
          <w:sz w:val="52"/>
          <w:szCs w:val="52"/>
          <w14:textFill>
            <w14:solidFill>
              <w14:schemeClr w14:val="tx1"/>
            </w14:solidFill>
          </w14:textFill>
        </w:rPr>
      </w:pP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抽查工作指引</w:t>
      </w:r>
    </w:p>
    <w:p>
      <w:pPr>
        <w:jc w:val="center"/>
        <w:rPr>
          <w:rFonts w:eastAsia="方正小标宋简体"/>
          <w:color w:val="000000" w:themeColor="text1"/>
          <w:sz w:val="52"/>
          <w:szCs w:val="52"/>
          <w14:textFill>
            <w14:solidFill>
              <w14:schemeClr w14:val="tx1"/>
            </w14:solidFill>
          </w14:textFill>
        </w:rPr>
      </w:pPr>
    </w:p>
    <w:p>
      <w:pPr>
        <w:jc w:val="center"/>
        <w:rPr>
          <w:rFonts w:eastAsia="方正小标宋简体"/>
          <w:color w:val="000000" w:themeColor="text1"/>
          <w:sz w:val="52"/>
          <w:szCs w:val="52"/>
          <w14:textFill>
            <w14:solidFill>
              <w14:schemeClr w14:val="tx1"/>
            </w14:solidFill>
          </w14:textFill>
        </w:rPr>
      </w:pPr>
    </w:p>
    <w:p>
      <w:pPr>
        <w:jc w:val="center"/>
        <w:rPr>
          <w:rFonts w:eastAsia="方正小标宋简体"/>
          <w:color w:val="000000" w:themeColor="text1"/>
          <w:sz w:val="52"/>
          <w:szCs w:val="52"/>
          <w14:textFill>
            <w14:solidFill>
              <w14:schemeClr w14:val="tx1"/>
            </w14:solidFill>
          </w14:textFill>
        </w:rPr>
      </w:pPr>
    </w:p>
    <w:p>
      <w:pPr>
        <w:jc w:val="center"/>
        <w:rPr>
          <w:rFonts w:eastAsia="方正小标宋简体"/>
          <w:color w:val="000000" w:themeColor="text1"/>
          <w:sz w:val="52"/>
          <w:szCs w:val="52"/>
          <w14:textFill>
            <w14:solidFill>
              <w14:schemeClr w14:val="tx1"/>
            </w14:solidFill>
          </w14:textFill>
        </w:rPr>
      </w:pPr>
    </w:p>
    <w:p>
      <w:pPr>
        <w:jc w:val="center"/>
        <w:rPr>
          <w:rFonts w:eastAsia="方正小标宋简体"/>
          <w:color w:val="000000" w:themeColor="text1"/>
          <w:sz w:val="52"/>
          <w:szCs w:val="52"/>
          <w14:textFill>
            <w14:solidFill>
              <w14:schemeClr w14:val="tx1"/>
            </w14:solidFill>
          </w14:textFill>
        </w:rPr>
      </w:pPr>
    </w:p>
    <w:p>
      <w:pPr>
        <w:jc w:val="center"/>
        <w:rPr>
          <w:rFonts w:eastAsia="方正小标宋简体"/>
          <w:color w:val="000000" w:themeColor="text1"/>
          <w:sz w:val="52"/>
          <w:szCs w:val="52"/>
          <w14:textFill>
            <w14:solidFill>
              <w14:schemeClr w14:val="tx1"/>
            </w14:solidFill>
          </w14:textFill>
        </w:rPr>
      </w:pPr>
    </w:p>
    <w:p>
      <w:pPr>
        <w:ind w:firstLine="1920" w:firstLineChars="6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石嘴山市生态环境局平罗分局</w:t>
      </w:r>
    </w:p>
    <w:p>
      <w:pPr>
        <w:rPr>
          <w:rFonts w:eastAsia="方正小标宋简体"/>
          <w:color w:val="000000" w:themeColor="text1"/>
          <w:sz w:val="52"/>
          <w:szCs w:val="52"/>
          <w14:textFill>
            <w14:solidFill>
              <w14:schemeClr w14:val="tx1"/>
            </w14:solidFill>
          </w14:textFill>
        </w:rPr>
      </w:pPr>
    </w:p>
    <w:p>
      <w:pPr>
        <w:jc w:val="both"/>
        <w:rPr>
          <w:rFonts w:eastAsia="方正小标宋简体"/>
          <w:color w:val="000000" w:themeColor="text1"/>
          <w:sz w:val="52"/>
          <w:szCs w:val="52"/>
          <w14:textFill>
            <w14:solidFill>
              <w14:schemeClr w14:val="tx1"/>
            </w14:solidFill>
          </w14:textFill>
        </w:rPr>
      </w:pPr>
    </w:p>
    <w:p>
      <w:pPr>
        <w:pStyle w:val="22"/>
        <w:jc w:val="center"/>
        <w:rPr>
          <w:rFonts w:hint="eastAsia" w:asciiTheme="majorEastAsia" w:hAnsiTheme="majorEastAsia" w:eastAsiaTheme="majorEastAsia" w:cstheme="majorEastAsia"/>
          <w:color w:val="000000" w:themeColor="text1"/>
          <w:sz w:val="44"/>
          <w:szCs w:val="44"/>
          <w:lang w:val="zh-CN"/>
          <w14:textFill>
            <w14:solidFill>
              <w14:schemeClr w14:val="tx1"/>
            </w14:solidFill>
          </w14:textFill>
        </w:rPr>
      </w:pPr>
      <w:bookmarkStart w:id="0" w:name="_GoBack"/>
      <w:bookmarkEnd w:id="0"/>
      <w:r>
        <w:rPr>
          <w:rFonts w:hint="eastAsia" w:asciiTheme="majorEastAsia" w:hAnsiTheme="majorEastAsia" w:eastAsiaTheme="majorEastAsia" w:cstheme="majorEastAsia"/>
          <w:color w:val="000000" w:themeColor="text1"/>
          <w:sz w:val="44"/>
          <w:szCs w:val="44"/>
          <w:lang w:val="zh-CN"/>
          <w14:textFill>
            <w14:solidFill>
              <w14:schemeClr w14:val="tx1"/>
            </w14:solidFill>
          </w14:textFill>
        </w:rPr>
        <w:t xml:space="preserve">目  </w:t>
      </w:r>
      <w:r>
        <w:rPr>
          <w:rFonts w:hint="eastAsia" w:asciiTheme="majorEastAsia" w:hAnsiTheme="majorEastAsia" w:eastAsiaTheme="majorEastAsia" w:cstheme="majorEastAsia"/>
          <w:color w:val="000000" w:themeColor="text1"/>
          <w:sz w:val="44"/>
          <w:szCs w:val="44"/>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44"/>
          <w:szCs w:val="44"/>
          <w:lang w:val="zh-CN"/>
          <w14:textFill>
            <w14:solidFill>
              <w14:schemeClr w14:val="tx1"/>
            </w14:solidFill>
          </w14:textFill>
        </w:rPr>
        <w:t>录</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rPr>
      </w:pPr>
    </w:p>
    <w:p>
      <w:pPr>
        <w:pStyle w:val="12"/>
        <w:keepNext w:val="0"/>
        <w:keepLines w:val="0"/>
        <w:pageBreakBefore w:val="0"/>
        <w:widowControl w:val="0"/>
        <w:numPr>
          <w:ilvl w:val="0"/>
          <w:numId w:val="1"/>
        </w:numPr>
        <w:tabs>
          <w:tab w:val="right" w:leader="dot" w:pos="8296"/>
        </w:tabs>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ascii="Times New Roman" w:hAnsi="Times New Roman"/>
          <w:color w:val="000000" w:themeColor="text1"/>
          <w14:textFill>
            <w14:solidFill>
              <w14:schemeClr w14:val="tx1"/>
            </w14:solidFill>
          </w14:textFill>
        </w:rPr>
        <w:fldChar w:fldCharType="begin"/>
      </w:r>
      <w:r>
        <w:rPr>
          <w:rFonts w:ascii="Times New Roman" w:hAnsi="Times New Roman"/>
          <w:color w:val="000000" w:themeColor="text1"/>
          <w14:textFill>
            <w14:solidFill>
              <w14:schemeClr w14:val="tx1"/>
            </w14:solidFill>
          </w14:textFill>
        </w:rPr>
        <w:instrText xml:space="preserve">TOC \o "1-3" \h \z \u</w:instrText>
      </w:r>
      <w:r>
        <w:rPr>
          <w:rFonts w:ascii="Times New Roman" w:hAnsi="Times New Roman"/>
          <w:color w:val="000000" w:themeColor="text1"/>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"_Toc25048846"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重点排污单位检查工作指引</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rPr>
          <w:rFonts w:hint="eastAsia"/>
          <w:lang w:val="en-US" w:eastAsia="zh-CN"/>
        </w:rPr>
      </w:pPr>
    </w:p>
    <w:p>
      <w:pPr>
        <w:pStyle w:val="12"/>
        <w:keepNext w:val="0"/>
        <w:keepLines w:val="0"/>
        <w:pageBreakBefore w:val="0"/>
        <w:widowControl w:val="0"/>
        <w:numPr>
          <w:ilvl w:val="0"/>
          <w:numId w:val="1"/>
        </w:numPr>
        <w:tabs>
          <w:tab w:val="right" w:leader="dot" w:pos="8296"/>
        </w:tabs>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非重点排污单位检查工作指引</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\l "_Toc25048847"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after="0" w:line="560" w:lineRule="exact"/>
        <w:textAlignment w:val="auto"/>
        <w:rPr>
          <w:rFonts w:ascii="Times New Roman" w:hAnsi="Times New Roman" w:eastAsia="仿宋_GB2312"/>
          <w:color w:val="000000" w:themeColor="text1"/>
          <w:sz w:val="28"/>
          <w:szCs w:val="28"/>
          <w14:textFill>
            <w14:solidFill>
              <w14:schemeClr w14:val="tx1"/>
            </w14:solidFill>
          </w14:textFill>
        </w:rPr>
      </w:pPr>
    </w:p>
    <w:p>
      <w:pPr>
        <w:pStyle w:val="12"/>
        <w:tabs>
          <w:tab w:val="right" w:leader="dot" w:pos="8296"/>
        </w:tabs>
        <w:spacing w:after="0" w:line="480" w:lineRule="exact"/>
        <w:rPr>
          <w:rFonts w:ascii="Times New Roman" w:hAnsi="Times New Roman" w:eastAsia="仿宋_GB2312"/>
          <w:color w:val="000000" w:themeColor="text1"/>
          <w:sz w:val="28"/>
          <w:szCs w:val="28"/>
          <w14:textFill>
            <w14:solidFill>
              <w14:schemeClr w14:val="tx1"/>
            </w14:solidFill>
          </w14:textFill>
        </w:rPr>
      </w:pPr>
    </w:p>
    <w:p>
      <w:pPr>
        <w:rPr>
          <w:color w:val="000000" w:themeColor="text1"/>
          <w14:textFill>
            <w14:solidFill>
              <w14:schemeClr w14:val="tx1"/>
            </w14:solidFill>
          </w14:textFill>
        </w:rPr>
        <w:sectPr>
          <w:footerReference r:id="rId3" w:type="default"/>
          <w:pgSz w:w="11906" w:h="16838"/>
          <w:pgMar w:top="2098" w:right="1800" w:bottom="1984" w:left="1587" w:header="851" w:footer="992" w:gutter="0"/>
          <w:pgNumType w:fmt="numberInDash"/>
          <w:cols w:space="720"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ajorEastAsia" w:hAnsiTheme="majorEastAsia" w:eastAsiaTheme="majorEastAsia" w:cstheme="majorEastAsia"/>
          <w:bCs/>
          <w:color w:val="000000" w:themeColor="text1"/>
          <w:sz w:val="44"/>
          <w:szCs w:val="44"/>
          <w14:textFill>
            <w14:solidFill>
              <w14:schemeClr w14:val="tx1"/>
            </w14:solidFill>
          </w14:textFill>
        </w:rPr>
      </w:pPr>
      <w:r>
        <w:rPr>
          <w:rFonts w:ascii="Times New Roman" w:hAnsi="Times New Roman"/>
          <w:color w:val="000000" w:themeColor="text1"/>
          <w14:textFill>
            <w14:solidFill>
              <w14:schemeClr w14:val="tx1"/>
            </w14:solidFill>
          </w14:textFill>
        </w:rPr>
        <w:fldChar w:fldCharType="end"/>
      </w:r>
      <w:r>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t>重点排污单位监督检查工作指引</w:t>
      </w:r>
    </w:p>
    <w:p>
      <w:pPr>
        <w:spacing w:line="560" w:lineRule="exact"/>
        <w:jc w:val="center"/>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一、抽查事项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污染防治措施落实情况。</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二、检查</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方法和内容</w:t>
      </w:r>
    </w:p>
    <w:p>
      <w:pPr>
        <w:keepNext w:val="0"/>
        <w:keepLines w:val="0"/>
        <w:pageBreakBefore w:val="0"/>
        <w:kinsoku/>
        <w:wordWrap/>
        <w:overflowPunct/>
        <w:topLinePunct w:val="0"/>
        <w:autoSpaceDE/>
        <w:autoSpaceDN/>
        <w:bidi w:val="0"/>
        <w:adjustRightInd/>
        <w:snapToGrid/>
        <w:spacing w:line="560" w:lineRule="exact"/>
        <w:ind w:firstLine="482" w:firstLineChars="15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（一）环境影响评价制度及“三同时”制度执行情况。</w:t>
      </w:r>
      <w:r>
        <w:rPr>
          <w:rFonts w:hint="eastAsia" w:ascii="仿宋_GB2312" w:hAnsi="仿宋_GB2312" w:eastAsia="仿宋_GB2312" w:cs="仿宋_GB2312"/>
          <w:color w:val="000000" w:themeColor="text1"/>
          <w:sz w:val="32"/>
          <w:szCs w:val="32"/>
          <w14:textFill>
            <w14:solidFill>
              <w14:schemeClr w14:val="tx1"/>
            </w14:solidFill>
          </w14:textFill>
        </w:rPr>
        <w:t>通过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现场</w:t>
      </w:r>
      <w:r>
        <w:rPr>
          <w:rFonts w:hint="eastAsia" w:ascii="仿宋_GB2312" w:hAnsi="仿宋_GB2312" w:eastAsia="仿宋_GB2312" w:cs="仿宋_GB2312"/>
          <w:color w:val="000000" w:themeColor="text1"/>
          <w:sz w:val="32"/>
          <w:szCs w:val="32"/>
          <w14:textFill>
            <w14:solidFill>
              <w14:schemeClr w14:val="tx1"/>
            </w14:solidFill>
          </w14:textFill>
        </w:rPr>
        <w:t>查阅材料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检查环境影响评价审批手续办理情况、环境保护“三同时”落实情况、环境保护验收情况。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（二）排污许可执行情况。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通过查看企业的排污许可证，检查企业</w:t>
      </w:r>
      <w:r>
        <w:rPr>
          <w:rFonts w:hint="eastAsia" w:ascii="仿宋_GB2312" w:hAnsi="仿宋_GB2312" w:eastAsia="仿宋_GB2312" w:cs="仿宋_GB2312"/>
          <w:color w:val="000000" w:themeColor="text1"/>
          <w:sz w:val="32"/>
          <w:szCs w:val="32"/>
          <w14:textFill>
            <w14:solidFill>
              <w14:schemeClr w14:val="tx1"/>
            </w14:solidFill>
          </w14:textFill>
        </w:rPr>
        <w:t>按照排污许可证的规定排放污染物的情况、排污许可证执行报告、台账等管理情况。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（三）污</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染物排放情况。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检查排污单位废水、废气、噪声达标排放情况，固体废物处置情况等。</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7" w:firstLineChars="161"/>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（四）污染防治设施运行管理。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检查污染防治设施有关资料的管理情况、污染防治设施运行情况、污染防治设施变动情况等。</w:t>
      </w:r>
    </w:p>
    <w:p>
      <w:pPr>
        <w:keepNext w:val="0"/>
        <w:keepLines w:val="0"/>
        <w:pageBreakBefore w:val="0"/>
        <w:widowControl/>
        <w:shd w:val="clear" w:color="auto"/>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（五）污染源自动监控设备。</w:t>
      </w:r>
      <w:r>
        <w:rPr>
          <w:rFonts w:hint="eastAsia" w:ascii="仿宋_GB2312" w:hAnsi="仿宋_GB2312" w:eastAsia="仿宋_GB2312" w:cs="仿宋_GB2312"/>
          <w:color w:val="000000" w:themeColor="text1"/>
          <w:sz w:val="32"/>
          <w:szCs w:val="32"/>
          <w:highlight w:val="none"/>
          <w14:textFill>
            <w14:solidFill>
              <w14:schemeClr w14:val="tx1"/>
            </w14:solidFill>
          </w14:textFill>
        </w:rPr>
        <w:t>检查污染源自动监控设备现场端建设规范化情况，污染源自动监控设备运行管理情况等。</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bCs w:val="0"/>
          <w:color w:val="000000" w:themeColor="text1"/>
          <w:sz w:val="32"/>
          <w:szCs w:val="32"/>
          <w14:textFill>
            <w14:solidFill>
              <w14:schemeClr w14:val="tx1"/>
            </w14:solidFill>
          </w14:textFill>
        </w:rPr>
        <w:t>、检查依据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（一）《中华人民共和国环境保护法》（2014年修订）</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 第十条 国务院环境保护主管部门，对全国环境保护工作实施统一监督管理；县级以上地方人民政府环境保护主管部门，对本行政区域环境保护工作实施统一监督管理。 县级以上人民政府有关部门和军队环境保护部门，依照有关法律的规定对资源保护和污染防治等环境保护工作实施监督管理。</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bidi="ar"/>
          <w14:textFill>
            <w14:solidFill>
              <w14:schemeClr w14:val="tx1"/>
            </w14:solidFill>
          </w14:textFill>
        </w:rPr>
        <w:t>第四十一条  建设项目中防治污染的设施，应当与主体工程同时设计、同时施工、同时投产使用。防治污染的设施应当符合经批准的环境影响评价文件的要求，不得擅自拆除或者闲置。</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 第四十二条 排放污染物的企业事业单位和其他生产经营者，应当采取措施，防治在生产建设或者其他活动中产生的废气、废水、废渣、医疗废物、粉尘、恶臭气体、放射性物质以及噪声、振动、光辐射、电磁辐射等对环境的污染和危害。 排放污染物的企业事业单位，应当建立环境保护责任制度，明确单位负责人和相关人员的责任。重点排污单位应当按照国家有关规定和监测规范安装使用监测设备，保证监测设备正常运行，保存原始监测记录。 严禁通过暗管、渗井、渗坑、灌注或者篡改、伪造监测数据，或者不正常运行防治污染设施等逃避监管的方式违法排放污染物。</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 第四十四条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 第四十五条  国家依照法律规定实行排污许可管理制度。实行排污许可管理的企业事业单位和其他生产经营者应当按照排污许可证的要求排放污染物；未取得排污许可证的，不得排放污染物。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（二）《中华人民共和国环境影响评价法》（2018年修订）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kern w:val="2"/>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bidi="ar"/>
          <w14:textFill>
            <w14:solidFill>
              <w14:schemeClr w14:val="tx1"/>
            </w14:solidFill>
          </w14:textFill>
        </w:rPr>
        <w:t>第十六条第二款  建设单位应当按照下列规定组织编制环境影响报告书、环境影响报告表或者填报环境影响登记表（以下统称环境影响评价文件）：</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kern w:val="2"/>
          <w:sz w:val="32"/>
          <w:szCs w:val="32"/>
          <w:lang w:bidi="ar"/>
          <w14:textFill>
            <w14:solidFill>
              <w14:schemeClr w14:val="tx1"/>
            </w14:solidFill>
          </w14:textFill>
        </w:rPr>
      </w:pPr>
      <w:r>
        <w:rPr>
          <w:rFonts w:hint="eastAsia" w:ascii="仿宋_GB2312" w:hAnsi="仿宋_GB2312" w:eastAsia="仿宋_GB2312" w:cs="仿宋_GB2312"/>
          <w:color w:val="000000" w:themeColor="text1"/>
          <w:kern w:val="2"/>
          <w:sz w:val="32"/>
          <w:szCs w:val="32"/>
          <w:lang w:bidi="ar"/>
          <w14:textFill>
            <w14:solidFill>
              <w14:schemeClr w14:val="tx1"/>
            </w14:solidFill>
          </w14:textFill>
        </w:rPr>
        <w:t>     （一）可能造成重大环境影响的，应当编制环境影响报告书，对产生的环境影响进行全面评价；（二）可能造成轻度环境影响的，应当编制环境影响报告表，对产生的环境影响进行分析或者专项评价；（三）对环境影响很小、不需要进行环境影响评价的，应当填报环境影响登记表。</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kern w:val="2"/>
          <w:sz w:val="32"/>
          <w:szCs w:val="32"/>
          <w:lang w:bidi="ar"/>
          <w14:textFill>
            <w14:solidFill>
              <w14:schemeClr w14:val="tx1"/>
            </w14:solidFill>
          </w14:textFill>
        </w:rPr>
      </w:pPr>
      <w:r>
        <w:rPr>
          <w:rFonts w:hint="eastAsia" w:ascii="仿宋_GB2312" w:hAnsi="仿宋_GB2312" w:eastAsia="仿宋_GB2312" w:cs="仿宋_GB2312"/>
          <w:color w:val="000000" w:themeColor="text1"/>
          <w:kern w:val="2"/>
          <w:sz w:val="32"/>
          <w:szCs w:val="32"/>
          <w:lang w:bidi="ar"/>
          <w14:textFill>
            <w14:solidFill>
              <w14:schemeClr w14:val="tx1"/>
            </w14:solidFill>
          </w14:textFill>
        </w:rPr>
        <w:t>      第二十五条　建设项目的环境影响评价文件未依法经审批部门审查或者审查后未予批准的，建设单位不得开工建设。</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kern w:val="2"/>
          <w:sz w:val="32"/>
          <w:szCs w:val="32"/>
          <w:lang w:bidi="ar"/>
          <w14:textFill>
            <w14:solidFill>
              <w14:schemeClr w14:val="tx1"/>
            </w14:solidFill>
          </w14:textFill>
        </w:rPr>
        <w:t>      第二十六条　建设项目建设过程中，建设单位应当同时实施环境影响报告书、环境影响报告表以及环境影响评价文件审批部门审批意见中提出的环境保护对策措施。</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《排污许可管理条例》（20</w:t>
      </w:r>
      <w:r>
        <w:rPr>
          <w:rFonts w:hint="eastAsia" w:ascii="仿宋_GB2312" w:hAnsi="仿宋_GB2312" w:eastAsia="仿宋_GB2312" w:cs="仿宋_GB2312"/>
          <w:b/>
          <w:bCs/>
          <w:color w:val="auto"/>
          <w:sz w:val="32"/>
          <w:szCs w:val="32"/>
          <w:lang w:val="en-US" w:eastAsia="zh-CN"/>
        </w:rPr>
        <w:t>21</w:t>
      </w:r>
      <w:r>
        <w:rPr>
          <w:rFonts w:hint="eastAsia" w:ascii="仿宋_GB2312" w:hAnsi="仿宋_GB2312" w:eastAsia="仿宋_GB2312" w:cs="仿宋_GB2312"/>
          <w:b/>
          <w:bCs/>
          <w:color w:val="auto"/>
          <w:sz w:val="32"/>
          <w:szCs w:val="32"/>
        </w:rPr>
        <w:t>修订）</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中华人民共和国国务院令 第736号</w:t>
      </w:r>
      <w:r>
        <w:rPr>
          <w:rFonts w:hint="eastAsia" w:ascii="仿宋_GB2312" w:hAnsi="仿宋_GB2312" w:eastAsia="仿宋_GB2312" w:cs="仿宋_GB2312"/>
          <w:b/>
          <w:bCs/>
          <w:color w:val="auto"/>
          <w:sz w:val="32"/>
          <w:szCs w:val="32"/>
          <w:lang w:eastAsia="zh-CN"/>
        </w:rPr>
        <w:t>）</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t>第二条　依照法律规定实行排污许可管理的企业事业单位和其他生产经营者（以下称排污单位），应当依照本条例规定申请取得排污许可证；未取得排污许可证的，不得排放污染物。</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t>　　根据污染物产生量、排放量、对环境的影响程度等因素，对排污单位实行排污许可分类管理：</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t>　　（一）污染物产生量、排放量或者对环境的影响程度较大的排污单位，实行排污许可重点管理；</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t>　　（二）污染物产生量、排放量和对环境的影响程度都较小的排污单位，实行排污许可简化管理。</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t>实行排污许可管理的排污单位范围、实施步骤和管理类别名录，由国务院生态环境主管部门拟订并报国务院批准后公布实施。制定实行排污许可管理的排污单位范围、实施步骤和管理类别名录，应当征求有关部门、行业协会、企业事业单位和社会公众等方面的意见。</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t>第六条　排污单位应当向其生产经营场所所在地设区的市级以上地方人民政府生态环境主管部门（以下称审批部门）申请取得排污许可证。</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t>第十七条　排污许可证是对排污单位进行生态环境监管的主要依据。</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t>排污单位应当遵守排污许可证规定，按照生态环境管理要求运行和维护污染防治设施，建立环境管理制度，严格控制污染物排放。</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t>第二十条　实行排污许可重点管理的排污单位，应当依法安装、使用、维护污染物排放自动监测设备，并与生态环境主管部门的监控设备联网。</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pPr>
      <w:r>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t>　　排污单位发现污染物排放自动监测设备传输数据异常的，应当及时报告生态环境主管部门，并进行检查、修复。</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kern w:val="2"/>
          <w:sz w:val="32"/>
          <w:szCs w:val="32"/>
          <w:lang w:bidi="ar"/>
          <w14:textFill>
            <w14:solidFill>
              <w14:schemeClr w14:val="tx1"/>
            </w14:solidFill>
          </w14:textFill>
        </w:rPr>
      </w:pPr>
      <w:r>
        <w:rPr>
          <w:rStyle w:val="18"/>
          <w:rFonts w:hint="eastAsia" w:ascii="仿宋_GB2312" w:hAnsi="仿宋_GB2312" w:eastAsia="仿宋_GB2312" w:cs="仿宋_GB2312"/>
          <w:b w:val="0"/>
          <w:color w:val="000000" w:themeColor="text1"/>
          <w:kern w:val="2"/>
          <w:sz w:val="32"/>
          <w:szCs w:val="32"/>
          <w:lang w:bidi="ar"/>
          <w14:textFill>
            <w14:solidFill>
              <w14:schemeClr w14:val="tx1"/>
            </w14:solidFill>
          </w14:textFill>
        </w:rPr>
        <w:t>第二十七条　生态环境主管部门可以通过全国排污许可证管理信息平台监控排污单位的污染物排放情况，发现排污单位的污染物排放浓度超过许可排放浓度的，应当要求排污单位提供排污许可证、环境管理台账记录、排污许可证执行报告、自行监测数据等相关材料进行核查，必要时可以组织开展现场监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（五）《中华人民共和国水污染防治法》（2017年修订）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kern w:val="2"/>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bidi="ar"/>
          <w14:textFill>
            <w14:solidFill>
              <w14:schemeClr w14:val="tx1"/>
            </w14:solidFill>
          </w14:textFill>
        </w:rPr>
        <w:t xml:space="preserve"> 第十九条第一、三款  新建、改建、扩建直接或者间接向水体排放污染物的建设项目和其他水上设施，应当依法进行环境影响评价。</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kern w:val="2"/>
          <w:sz w:val="32"/>
          <w:szCs w:val="32"/>
          <w:lang w:bidi="ar"/>
          <w14:textFill>
            <w14:solidFill>
              <w14:schemeClr w14:val="tx1"/>
            </w14:solidFill>
          </w14:textFill>
        </w:rPr>
      </w:pPr>
      <w:r>
        <w:rPr>
          <w:rFonts w:hint="eastAsia" w:ascii="仿宋_GB2312" w:hAnsi="仿宋_GB2312" w:eastAsia="仿宋_GB2312" w:cs="仿宋_GB2312"/>
          <w:color w:val="000000" w:themeColor="text1"/>
          <w:kern w:val="2"/>
          <w:sz w:val="32"/>
          <w:szCs w:val="32"/>
          <w:lang w:bidi="ar"/>
          <w14:textFill>
            <w14:solidFill>
              <w14:schemeClr w14:val="tx1"/>
            </w14:solidFill>
          </w14:textFill>
        </w:rPr>
        <w:t>    建设项目的水污染防治设施，应当与主体工程同时设计、同时施工、同时投入使用。水污染防治设施应当符合经批准或者备案的环境影响评价文件的要求。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禁止企业事业单位和其他生产经营者无排污许可证或者违反排污许可证的规定向水体排放前款规定的废水、污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第二十四条  实行排污许可管理的企业事业单位和其他生产经营者应当对监测数据的真实性和准确性负责。环境保护主管部门发现重点排污单位的水污染物排放自动监测设备传输数据异常，应当及时进行调查。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第三十九条  禁止利用渗井、渗坑、裂隙、溶洞，私设暗管，篡改、伪造监测数据，或者不正常运行水污染防治设施等逃避监管的方式排放水污染物。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（六）《中华人民共和国大气污染防治法》（2018年修订）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第四十三条  钢铁、建材、有色金属、石油、化工等企业生产过程中排放粉尘、硫化物和氮氧化物的，应当采用清洁生产工艺，配套建设除尘、脱硫、脱硝等装置，或者采取技术改造等其他控制大气污染物排放的措施。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中华人民共和国</w:t>
      </w:r>
      <w:r>
        <w:rPr>
          <w:rFonts w:hint="eastAsia" w:ascii="仿宋_GB2312" w:hAnsi="仿宋_GB2312" w:eastAsia="仿宋_GB2312" w:cs="仿宋_GB2312"/>
          <w:b/>
          <w:bCs/>
          <w:color w:val="auto"/>
          <w:sz w:val="32"/>
          <w:szCs w:val="32"/>
        </w:rPr>
        <w:t>固体废物污染环境防治法》（20</w:t>
      </w:r>
      <w:r>
        <w:rPr>
          <w:rFonts w:hint="eastAsia" w:ascii="仿宋_GB2312" w:hAnsi="仿宋_GB2312" w:eastAsia="仿宋_GB2312" w:cs="仿宋_GB2312"/>
          <w:b/>
          <w:bCs/>
          <w:color w:val="auto"/>
          <w:sz w:val="32"/>
          <w:szCs w:val="32"/>
          <w:lang w:val="en-US" w:eastAsia="zh-CN"/>
        </w:rPr>
        <w:t>20</w:t>
      </w:r>
      <w:r>
        <w:rPr>
          <w:rFonts w:hint="eastAsia" w:ascii="仿宋_GB2312" w:hAnsi="仿宋_GB2312" w:eastAsia="仿宋_GB2312" w:cs="仿宋_GB2312"/>
          <w:b/>
          <w:bCs/>
          <w:color w:val="auto"/>
          <w:sz w:val="32"/>
          <w:szCs w:val="32"/>
        </w:rPr>
        <w:t>年修订）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8"/>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pPr>
      <w:r>
        <w:rPr>
          <w:rStyle w:val="18"/>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t>第十七条　建设产生、贮存、利用、处置固体废物的项目，应当依法进行环境影响评价，并遵守国家有关建设项目环境保护管理的规定。</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8"/>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pPr>
      <w:r>
        <w:rPr>
          <w:rStyle w:val="18"/>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t>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8"/>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pPr>
      <w:r>
        <w:rPr>
          <w:rStyle w:val="18"/>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t>建设单位应当依照有关法律法规的规定，对配套建设的固体废物污染环境防治设施进行验收，编制验收报告，并向社会公开。</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8"/>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pPr>
      <w:r>
        <w:rPr>
          <w:rStyle w:val="18"/>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t>第十九条　收集、贮存、运输、利用、处置固体废物的单位和其他生产经营者，应当加强对相关设施、设备和场所的管理和维护，保证其正常运行和使用。</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8"/>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pPr>
      <w:r>
        <w:rPr>
          <w:rStyle w:val="18"/>
          <w:rFonts w:hint="eastAsia" w:ascii="仿宋_GB2312" w:hAnsi="仿宋_GB2312" w:eastAsia="仿宋_GB2312" w:cs="仿宋_GB2312"/>
          <w:b w:val="0"/>
          <w:color w:val="000000" w:themeColor="text1"/>
          <w:sz w:val="32"/>
          <w:szCs w:val="32"/>
          <w:shd w:val="clear" w:color="auto" w:fill="FFFFFF"/>
          <w:lang w:val="en-US" w:eastAsia="zh-CN"/>
          <w14:textFill>
            <w14:solidFill>
              <w14:schemeClr w14:val="tx1"/>
            </w14:solidFill>
          </w14:textFill>
        </w:rPr>
        <w:t>第二十条　产生、收集、贮存、运输、利用、处置固体废物的单位和其他生产经营者，应当采取防扬散、防流失、防渗漏或者其他防止污染环境的措施，不得擅自倾倒、堆放、丢弃、遗撒固体废物。</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检查机关进行现场检查时，可以采取现场监测、采集样品、查阅或者复制与固体废物污染环境防治相关的资料等措施。检查人员进行现场检查，应当出示证件。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（九）《污染源自动监控设施现场监督检查办法》（部令第19号）</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4C4C4C"/>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第十三条  对污染源自动监控设施进行现场监督检查，应当重点检查以下内容：（一）排放口规范化情况；（二）污染源自动监控设施现场端建设规范化情况；（三）污染源自动监控设施变更情况；（四）污染源自动监控设施运行情况；（五）污染源自动监控设施运行、维护、检修、校准记录；（六）相关资质、证书、标志的有效性；（七）企业生产工况、污染治理设施运行与自动监控数据的相关性。</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textAlignment w:val="auto"/>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val="0"/>
          <w:color w:val="000000" w:themeColor="text1"/>
          <w:sz w:val="44"/>
          <w:szCs w:val="44"/>
          <w:lang w:val="en-US" w:eastAsia="zh-CN"/>
          <w14:textFill>
            <w14:solidFill>
              <w14:schemeClr w14:val="tx1"/>
            </w14:solidFill>
          </w14:textFill>
        </w:rPr>
        <w:t>一般</w:t>
      </w:r>
      <w:r>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t>排污单位监督检查工作指引</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一、抽查事项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污染防治措施落实情况。</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二、检查</w:t>
      </w:r>
      <w:r>
        <w:rPr>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方法和内容</w:t>
      </w:r>
    </w:p>
    <w:p>
      <w:pPr>
        <w:keepNext w:val="0"/>
        <w:keepLines w:val="0"/>
        <w:pageBreakBefore w:val="0"/>
        <w:kinsoku/>
        <w:wordWrap/>
        <w:overflowPunct/>
        <w:topLinePunct w:val="0"/>
        <w:autoSpaceDE/>
        <w:autoSpaceDN/>
        <w:bidi w:val="0"/>
        <w:adjustRightInd/>
        <w:snapToGrid/>
        <w:spacing w:line="560" w:lineRule="exact"/>
        <w:ind w:firstLine="482" w:firstLineChars="15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（一）环境影响评价制度及“三同时”制度执行情况。</w:t>
      </w:r>
      <w:r>
        <w:rPr>
          <w:rFonts w:hint="default" w:ascii="Times New Roman" w:hAnsi="Times New Roman" w:eastAsia="仿宋_GB2312" w:cs="Times New Roman"/>
          <w:color w:val="000000" w:themeColor="text1"/>
          <w:sz w:val="32"/>
          <w:szCs w:val="32"/>
          <w14:textFill>
            <w14:solidFill>
              <w14:schemeClr w14:val="tx1"/>
            </w14:solidFill>
          </w14:textFill>
        </w:rPr>
        <w:t>通过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现场</w:t>
      </w:r>
      <w:r>
        <w:rPr>
          <w:rFonts w:hint="default" w:ascii="Times New Roman" w:hAnsi="Times New Roman" w:eastAsia="仿宋_GB2312" w:cs="Times New Roman"/>
          <w:color w:val="000000" w:themeColor="text1"/>
          <w:sz w:val="32"/>
          <w:szCs w:val="32"/>
          <w14:textFill>
            <w14:solidFill>
              <w14:schemeClr w14:val="tx1"/>
            </w14:solidFill>
          </w14:textFill>
        </w:rPr>
        <w:t>查阅材料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检查环境影响评价审批手续办理情况、环境保护“三同时”落实情况、环境保护验收情况。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（二）排污许可执行情况。</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通过查看企业的排污许可证，检查企业</w:t>
      </w:r>
      <w:r>
        <w:rPr>
          <w:rFonts w:hint="default" w:ascii="Times New Roman" w:hAnsi="Times New Roman" w:eastAsia="仿宋_GB2312" w:cs="Times New Roman"/>
          <w:color w:val="000000" w:themeColor="text1"/>
          <w:sz w:val="32"/>
          <w:szCs w:val="32"/>
          <w14:textFill>
            <w14:solidFill>
              <w14:schemeClr w14:val="tx1"/>
            </w14:solidFill>
          </w14:textFill>
        </w:rPr>
        <w:t>按照排污许可证的规定排放污染物的情况、排污许可证执行报告、台账等管理情况。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（三）污染物排放情况。</w:t>
      </w:r>
      <w:r>
        <w:rPr>
          <w:rFonts w:hint="default" w:ascii="Times New Roman" w:hAnsi="Times New Roman" w:eastAsia="仿宋_GB2312" w:cs="Times New Roman"/>
          <w:color w:val="000000" w:themeColor="text1"/>
          <w:sz w:val="32"/>
          <w:szCs w:val="32"/>
          <w14:textFill>
            <w14:solidFill>
              <w14:schemeClr w14:val="tx1"/>
            </w14:solidFill>
          </w14:textFill>
        </w:rPr>
        <w:t>检查排污单位废水、废气、噪声达标排放情况，固体废物处置情况等。</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7" w:firstLineChars="161"/>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（四）污染防治设施运行管理。</w:t>
      </w:r>
      <w:r>
        <w:rPr>
          <w:rFonts w:hint="default" w:ascii="Times New Roman" w:hAnsi="Times New Roman" w:eastAsia="仿宋_GB2312" w:cs="Times New Roman"/>
          <w:color w:val="000000" w:themeColor="text1"/>
          <w:sz w:val="32"/>
          <w:szCs w:val="32"/>
          <w14:textFill>
            <w14:solidFill>
              <w14:schemeClr w14:val="tx1"/>
            </w14:solidFill>
          </w14:textFill>
        </w:rPr>
        <w:t>检查污染防治设施有关资料的管理情况、污染防治设施运行情况、污染防治设施变动情况等。</w:t>
      </w:r>
    </w:p>
    <w:p>
      <w:pPr>
        <w:keepNext w:val="0"/>
        <w:keepLines w:val="0"/>
        <w:pageBreakBefore w:val="0"/>
        <w:widowControl/>
        <w:shd w:val="clear" w:color="auto"/>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bCs w:val="0"/>
          <w:color w:val="000000" w:themeColor="text1"/>
          <w:sz w:val="32"/>
          <w:szCs w:val="32"/>
          <w14:textFill>
            <w14:solidFill>
              <w14:schemeClr w14:val="tx1"/>
            </w14:solidFill>
          </w14:textFill>
        </w:rPr>
        <w:t>（五）污染源自动监控设备。</w:t>
      </w:r>
      <w:r>
        <w:rPr>
          <w:rFonts w:hint="default" w:ascii="Times New Roman" w:hAnsi="Times New Roman" w:eastAsia="仿宋_GB2312" w:cs="Times New Roman"/>
          <w:color w:val="000000" w:themeColor="text1"/>
          <w:sz w:val="32"/>
          <w:szCs w:val="32"/>
          <w14:textFill>
            <w14:solidFill>
              <w14:schemeClr w14:val="tx1"/>
            </w14:solidFill>
          </w14:textFill>
        </w:rPr>
        <w:t>检查污染源自动监控设备现场端建设规范化情况，污染源自动监控设备运行管理情况等。</w:t>
      </w:r>
    </w:p>
    <w:p>
      <w:pPr>
        <w:keepNext w:val="0"/>
        <w:keepLines w:val="0"/>
        <w:pageBreakBefore w:val="0"/>
        <w:shd w:val="clear"/>
        <w:kinsoku/>
        <w:wordWrap/>
        <w:overflowPunct/>
        <w:topLinePunct w:val="0"/>
        <w:autoSpaceDE/>
        <w:autoSpaceDN/>
        <w:bidi w:val="0"/>
        <w:adjustRightInd/>
        <w:snapToGrid/>
        <w:spacing w:line="560" w:lineRule="exact"/>
        <w:ind w:firstLine="630" w:firstLineChars="196"/>
        <w:textAlignment w:val="auto"/>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三、检查依据</w:t>
      </w:r>
    </w:p>
    <w:p>
      <w:pPr>
        <w:keepNext w:val="0"/>
        <w:keepLines w:val="0"/>
        <w:pageBreakBefore w:val="0"/>
        <w:shd w:val="clea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（一）《中华人民共和国环境保护法》（2014年修订）</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 xml:space="preserve"> 第十条 国务院环境保护主管部门，对全国环境保护工作实施统一监督管理；县级以上地方人民政府环境保护主管部门，对本行政区域环境保护工作实施统一监督管理。 县级以上人民政府有关部门和军队环境保护部门，依照有关法律的规定对资源保护和污染防治等环境保护工作实施监督管理。</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bidi="ar"/>
          <w14:textFill>
            <w14:solidFill>
              <w14:schemeClr w14:val="tx1"/>
            </w14:solidFill>
          </w14:textFill>
        </w:rPr>
        <w:t>第四十一条  建设项目中防治污染的设施，应当与主体工程同时设计、同时施工、同时投产使用。防治污染的设施应当符合经批准的环境影响评价文件的要求，不得擅自拆除或者闲置。</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 xml:space="preserve"> 第四十二条 排放污染物的企业事业单位和其他生产经营者，应当采取措施，防治在生产建设或者其他活动中产生的废气、废水、废渣、医疗废物、粉尘、恶臭气体、放射性物质以及噪声、振动、光辐射、电磁辐射等对环境的污染和危害。 排放污染物的企业事业单位，应当建立环境保护责任制度，明确单位负责人和相关人员的责任。重点排污单位应当按照国家有关规定和监测规范安装使用监测设备，保证监测设备正常运行，保存原始监测记录。严禁通过暗管、渗井、渗坑、灌注或者篡改、伪造监测数据，或者不正常运行防治污染设施等逃避监管的方式违法排放污染物。</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 xml:space="preserve"> 第四十四条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515" w:firstLineChars="161"/>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 xml:space="preserve"> 第四十五条  国家依照法律规定实行排污许可管理制度。实行排污许可管理的企业事业单位和其他生产经营者应当按照排污许可证的要求排放污染物；未取得排污许可证的，不得排放污染物。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（二）《中华人民共和国环境影响评价法》（2018年修订）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第十六条第二款  建设单位应当按照下列规定组织编制环境影响报告书、环境影响报告表或者填报环境影响登记表（以下统称环境影响评价文件）：</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一）可能造成重大环境影响的，应当编制环境影响报告书，对产生的环境影响进行全面评价；（二）可能造成轻度环境影响的，应当编制环境影响报告表，对产生的环境影响进行分析或者专项评价；（三）对环境影响很小、不需要进行环境影响评价的，应当填报环境影响登记表。</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第二十五条　建设项目的环境影响评价文件未依法经审批部门审查或者审查后未予批准的，建设单位不得开工建设。</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第二十六条　建设项目建设过程中，建设单位应当同时实施环境影响报告书、环境影响报告表以及环境影响评价文件审批部门审批意见中提出的环境保护对策措施。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b/>
          <w:bCs/>
          <w:color w:val="000000" w:themeColor="text1"/>
          <w:sz w:val="32"/>
          <w:szCs w:val="32"/>
          <w14:textFill>
            <w14:solidFill>
              <w14:schemeClr w14:val="tx1"/>
            </w14:solidFill>
          </w14:textFill>
        </w:rPr>
        <w:t>）《排污许可管理办法（试行）》（2019修订）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xml:space="preserve">    </w:t>
      </w:r>
      <w:r>
        <w:rPr>
          <w:rStyle w:val="18"/>
          <w:rFonts w:hint="default" w:ascii="Times New Roman" w:hAnsi="Times New Roman" w:eastAsia="仿宋_GB2312" w:cs="Times New Roman"/>
          <w:b w:val="0"/>
          <w:color w:val="000000" w:themeColor="text1"/>
          <w:kern w:val="2"/>
          <w:sz w:val="32"/>
          <w:szCs w:val="32"/>
          <w:lang w:bidi="ar"/>
          <w14:textFill>
            <w14:solidFill>
              <w14:schemeClr w14:val="tx1"/>
            </w14:solidFill>
          </w14:textFill>
        </w:rPr>
        <w:t>第三条</w:t>
      </w: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第二款  纳入固定污染源排污许可分类管理名录的企业事业单位和其他生产经营者（以下简称排污单位）应当按照规定的时限申请并取得排污许可证。</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w:t>
      </w:r>
      <w:r>
        <w:rPr>
          <w:rStyle w:val="18"/>
          <w:rFonts w:hint="default" w:ascii="Times New Roman" w:hAnsi="Times New Roman" w:eastAsia="仿宋_GB2312" w:cs="Times New Roman"/>
          <w:b w:val="0"/>
          <w:color w:val="000000" w:themeColor="text1"/>
          <w:kern w:val="2"/>
          <w:sz w:val="32"/>
          <w:szCs w:val="32"/>
          <w:lang w:bidi="ar"/>
          <w14:textFill>
            <w14:solidFill>
              <w14:schemeClr w14:val="tx1"/>
            </w14:solidFill>
          </w14:textFill>
        </w:rPr>
        <w:t>第四条</w:t>
      </w: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xml:space="preserve"> 排污单位应当依法持有排污许可证，并按照排污许可证的规定排放污染物。</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xml:space="preserve">    应当取得排污许可证而未取得的，不得排放污染物。</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xml:space="preserve">    </w:t>
      </w:r>
      <w:r>
        <w:rPr>
          <w:rStyle w:val="18"/>
          <w:rFonts w:hint="default" w:ascii="Times New Roman" w:hAnsi="Times New Roman" w:eastAsia="仿宋_GB2312" w:cs="Times New Roman"/>
          <w:b w:val="0"/>
          <w:color w:val="000000" w:themeColor="text1"/>
          <w:kern w:val="2"/>
          <w:sz w:val="32"/>
          <w:szCs w:val="32"/>
          <w:lang w:bidi="ar"/>
          <w14:textFill>
            <w14:solidFill>
              <w14:schemeClr w14:val="tx1"/>
            </w14:solidFill>
          </w14:textFill>
        </w:rPr>
        <w:t>第三十四条</w:t>
      </w: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xml:space="preserve"> 排污单位应当按照排污许可证规定，安装或者使用符合国家有关环境监测、计量认证规定的监测设备，按照规定维护监测设施，开展自行监测，保存原始监测记录。</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实施排污许可重点管理的排污单位，应当按照排污许可证规定安装自动监测设备，并与环境保护主管部门的监控设备联网。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（五）《中华人民共和国水污染防治法》（2017年修订）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xml:space="preserve"> 第十九条第一、三款  新建、改建、扩建直接或者间接向水体排放污染物的建设项目和其他水上设施，应当依法进行环境影响评价。</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000000" w:themeColor="text1"/>
          <w:kern w:val="2"/>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lang w:bidi="ar"/>
          <w14:textFill>
            <w14:solidFill>
              <w14:schemeClr w14:val="tx1"/>
            </w14:solidFill>
          </w14:textFill>
        </w:rPr>
        <w:t>    建设项目的水污染防治设施，应当与主体工程同时设计、同时施工、同时投入使用。水污染防治设施应当符合经批准或者备案的环境影响评价文件的要求。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禁止企业事业单位和其他生产经营者无排污许可证或者违反排污许可证的规定向水体排放前款规定的废水、污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第二十四条  实行排污许可管理的企业事业单位和其他生产经营者应当对监测数据的真实性和准确性负责。环境保护主管部门发现重点排污单位的水污染物排放自动监测设备传输数据异常，应当及时进行调查。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lang w:bidi="ar"/>
          <w14:textFill>
            <w14:solidFill>
              <w14:schemeClr w14:val="tx1"/>
            </w14:solidFill>
          </w14:textFill>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第三十九条  禁止利用渗井、渗坑、裂隙、溶洞，私设暗管，篡改、伪造监测数据，或者不正常运行水污染防治设施等逃避监管的方式排放水污染物。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（六）《中华人民共和国大气污染防治法》（2018年修订）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第四十三条  钢铁、建材、有色金属、石油、化工等企业生产过程中排放粉尘、硫化物和氮氧化物的，应当采用清洁生产工艺，配套建设除尘、脱硫、脱硝等装置，或者采取技术改造等其他控制大气污染物排放的措施。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七</w:t>
      </w:r>
      <w:r>
        <w:rPr>
          <w:rFonts w:hint="default" w:ascii="Times New Roman" w:hAnsi="Times New Roman" w:eastAsia="仿宋_GB2312" w:cs="Times New Roman"/>
          <w:b/>
          <w:bCs/>
          <w:color w:val="000000" w:themeColor="text1"/>
          <w:sz w:val="32"/>
          <w:szCs w:val="32"/>
          <w14:textFill>
            <w14:solidFill>
              <w14:schemeClr w14:val="tx1"/>
            </w14:solidFill>
          </w14:textFill>
        </w:rPr>
        <w:t>）《固体废物污染环境防治法》（2016年修订）</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18"/>
          <w:rFonts w:hint="default" w:ascii="Times New Roman" w:hAnsi="Times New Roman" w:eastAsia="仿宋_GB2312" w:cs="Times New Roman"/>
          <w:b w:val="0"/>
          <w:color w:val="000000" w:themeColor="text1"/>
          <w:sz w:val="32"/>
          <w:szCs w:val="32"/>
          <w:shd w:val="clear" w:color="auto" w:fill="FFFFFF"/>
          <w14:textFill>
            <w14:solidFill>
              <w14:schemeClr w14:val="tx1"/>
            </w14:solidFill>
          </w14:textFill>
        </w:rPr>
        <w:t>第十三条</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建设产生固体废物的项目以及建设贮存、利用、处置固体废物的项目，必须依法进行环境影响评价，并遵守国家有关建设项目环境保护管理的规定。</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18"/>
          <w:rFonts w:hint="default" w:ascii="Times New Roman" w:hAnsi="Times New Roman" w:eastAsia="仿宋_GB2312" w:cs="Times New Roman"/>
          <w:b w:val="0"/>
          <w:color w:val="000000" w:themeColor="text1"/>
          <w:sz w:val="32"/>
          <w:szCs w:val="32"/>
          <w:shd w:val="clear" w:color="auto" w:fill="FFFFFF"/>
          <w14:textFill>
            <w14:solidFill>
              <w14:schemeClr w14:val="tx1"/>
            </w14:solidFill>
          </w14:textFill>
        </w:rPr>
        <w:t>第十四条</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Style w:val="18"/>
          <w:rFonts w:hint="default" w:ascii="Times New Roman" w:hAnsi="Times New Roman" w:eastAsia="仿宋_GB2312" w:cs="Times New Roman"/>
          <w:b w:val="0"/>
          <w:color w:val="000000" w:themeColor="text1"/>
          <w:sz w:val="32"/>
          <w:szCs w:val="32"/>
          <w:shd w:val="clear" w:color="auto" w:fill="FFFFFF"/>
          <w14:textFill>
            <w14:solidFill>
              <w14:schemeClr w14:val="tx1"/>
            </w14:solidFill>
          </w14:textFill>
        </w:rPr>
        <w:t>第十五条　</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县级以上人民政府环境保护行政主管部门和其他固体废物污染环境防治工作的监督管理部门，有权依据各自的职责对管辖范围内与固体废物污染环境防治有关的单位进行现场检查。被检查的单位应当如实反映情况，提供必要的资料。检查机关应当为被检查的单位保守技术秘密和业务秘密。</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检查机关进行现场检查时，可以采取现场监测、采集样品、查阅或者复制与固体废物污染环境防治相关的资料等措施。检查人员进行现场检查，应当出示证件。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（九）《污染源自动监控设施现场监督检查办法》（部令第19号）</w:t>
      </w:r>
    </w:p>
    <w:p>
      <w:pPr>
        <w:pStyle w:val="1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bCs/>
          <w:sz w:val="32"/>
          <w:szCs w:val="32"/>
        </w:rPr>
        <w:sectPr>
          <w:footerReference r:id="rId4" w:type="default"/>
          <w:pgSz w:w="11906" w:h="16838"/>
          <w:pgMar w:top="1440" w:right="1474" w:bottom="1440" w:left="1800" w:header="851" w:footer="992" w:gutter="0"/>
          <w:pgNumType w:fmt="numberInDash"/>
          <w:cols w:space="720" w:num="1"/>
          <w:docGrid w:type="lines" w:linePitch="312" w:charSpace="0"/>
        </w:sect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第十三条  对污染源自动监控设施进行现场监督检查，应当重点检查以下内容：（一）排放口规范化情况；（二）污染源自动监控设施现场端建设规范化情况；（三）污染源自动监控设施变更情况；（四）污染源自动监控设施运行情况；（五）污染源自动监控设施运行、维护、检修、校准记录；（六）相关资质、证书、标志的有效性；（七）企业生产工况、污染治理设施运行与自动监控数据的相关性。</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sz w:val="28"/>
        <w:szCs w:val="28"/>
      </w:rPr>
    </w:pPr>
    <w:r>
      <w:rPr>
        <w:sz w:val="28"/>
      </w:rPr>
      <w:pict>
        <v:shape id="文本框 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sz w:val="28"/>
        <w:szCs w:val="28"/>
      </w:rPr>
    </w:pPr>
    <w:r>
      <w:rPr>
        <w:sz w:val="28"/>
      </w:rPr>
      <w:pict>
        <v:shape id="文本框 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w:t>
                </w:r>
                <w:r>
                  <w:rPr>
                    <w:sz w:val="18"/>
                  </w:rPr>
                  <w:t xml:space="preserve"> 23 -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523A51"/>
    <w:multiLevelType w:val="singleLevel"/>
    <w:tmpl w:val="48523A51"/>
    <w:lvl w:ilvl="0" w:tentative="0">
      <w:start w:val="1"/>
      <w:numFmt w:val="decimal"/>
      <w:suff w:val="nothing"/>
      <w:lvlText w:val="%1、"/>
      <w:lvlJc w:val="left"/>
    </w:lvl>
  </w:abstractNum>
  <w:abstractNum w:abstractNumId="1">
    <w:nsid w:val="4C9AADEB"/>
    <w:multiLevelType w:val="singleLevel"/>
    <w:tmpl w:val="4C9AADE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ZDhmMjA2ODU0N2RkMzIzNDlmYzc4YWE2YTgwMjUifQ=="/>
  </w:docVars>
  <w:rsids>
    <w:rsidRoot w:val="00172A27"/>
    <w:rsid w:val="00001D58"/>
    <w:rsid w:val="00001DB1"/>
    <w:rsid w:val="00003FC0"/>
    <w:rsid w:val="00005B6A"/>
    <w:rsid w:val="000103FE"/>
    <w:rsid w:val="000207CA"/>
    <w:rsid w:val="00040525"/>
    <w:rsid w:val="0004614F"/>
    <w:rsid w:val="00046714"/>
    <w:rsid w:val="00062F9D"/>
    <w:rsid w:val="00065874"/>
    <w:rsid w:val="00077DF2"/>
    <w:rsid w:val="00086193"/>
    <w:rsid w:val="000A0E7F"/>
    <w:rsid w:val="000E6B00"/>
    <w:rsid w:val="000F70DD"/>
    <w:rsid w:val="00105326"/>
    <w:rsid w:val="00106338"/>
    <w:rsid w:val="00121D14"/>
    <w:rsid w:val="00124081"/>
    <w:rsid w:val="00126503"/>
    <w:rsid w:val="001279CA"/>
    <w:rsid w:val="00147BF6"/>
    <w:rsid w:val="001515EC"/>
    <w:rsid w:val="00157723"/>
    <w:rsid w:val="001643A7"/>
    <w:rsid w:val="001668E8"/>
    <w:rsid w:val="0017000F"/>
    <w:rsid w:val="001720AB"/>
    <w:rsid w:val="00192A9C"/>
    <w:rsid w:val="00193D56"/>
    <w:rsid w:val="0019573E"/>
    <w:rsid w:val="0019616F"/>
    <w:rsid w:val="001A24F4"/>
    <w:rsid w:val="001A26A5"/>
    <w:rsid w:val="001A641C"/>
    <w:rsid w:val="001B14DD"/>
    <w:rsid w:val="001B1635"/>
    <w:rsid w:val="001B2CBE"/>
    <w:rsid w:val="001B4016"/>
    <w:rsid w:val="001B54A0"/>
    <w:rsid w:val="001C6076"/>
    <w:rsid w:val="001C7486"/>
    <w:rsid w:val="001D1C09"/>
    <w:rsid w:val="001D58A0"/>
    <w:rsid w:val="001F3CE3"/>
    <w:rsid w:val="00204744"/>
    <w:rsid w:val="002142DF"/>
    <w:rsid w:val="0021539C"/>
    <w:rsid w:val="0022609A"/>
    <w:rsid w:val="00244E7A"/>
    <w:rsid w:val="00254344"/>
    <w:rsid w:val="0025503F"/>
    <w:rsid w:val="00272AF4"/>
    <w:rsid w:val="00282C09"/>
    <w:rsid w:val="00284E32"/>
    <w:rsid w:val="00291CA2"/>
    <w:rsid w:val="0029519C"/>
    <w:rsid w:val="002A6BF4"/>
    <w:rsid w:val="002B1ACE"/>
    <w:rsid w:val="002B4D30"/>
    <w:rsid w:val="002C6A4C"/>
    <w:rsid w:val="002C7BF6"/>
    <w:rsid w:val="002D568B"/>
    <w:rsid w:val="002E7016"/>
    <w:rsid w:val="003000DD"/>
    <w:rsid w:val="00325A79"/>
    <w:rsid w:val="00333A44"/>
    <w:rsid w:val="00334786"/>
    <w:rsid w:val="00336645"/>
    <w:rsid w:val="00337BD7"/>
    <w:rsid w:val="00347115"/>
    <w:rsid w:val="0035309A"/>
    <w:rsid w:val="00355A45"/>
    <w:rsid w:val="0035641C"/>
    <w:rsid w:val="00364DEE"/>
    <w:rsid w:val="00370456"/>
    <w:rsid w:val="003960A3"/>
    <w:rsid w:val="0039733B"/>
    <w:rsid w:val="003B5056"/>
    <w:rsid w:val="003B5073"/>
    <w:rsid w:val="003C0543"/>
    <w:rsid w:val="003D4E07"/>
    <w:rsid w:val="003E0B7A"/>
    <w:rsid w:val="003F2F3F"/>
    <w:rsid w:val="003F3A8F"/>
    <w:rsid w:val="003F4EEC"/>
    <w:rsid w:val="00401950"/>
    <w:rsid w:val="004034F2"/>
    <w:rsid w:val="00415032"/>
    <w:rsid w:val="00431C7F"/>
    <w:rsid w:val="00432BC2"/>
    <w:rsid w:val="00436515"/>
    <w:rsid w:val="004375B5"/>
    <w:rsid w:val="00460C4B"/>
    <w:rsid w:val="0046138C"/>
    <w:rsid w:val="00464913"/>
    <w:rsid w:val="00464A06"/>
    <w:rsid w:val="004665CF"/>
    <w:rsid w:val="004869F1"/>
    <w:rsid w:val="004E3AA2"/>
    <w:rsid w:val="004E6B85"/>
    <w:rsid w:val="004E6D7F"/>
    <w:rsid w:val="004F31F1"/>
    <w:rsid w:val="004F3DF4"/>
    <w:rsid w:val="004F452B"/>
    <w:rsid w:val="00526846"/>
    <w:rsid w:val="00527848"/>
    <w:rsid w:val="005603BC"/>
    <w:rsid w:val="0056263F"/>
    <w:rsid w:val="00574E50"/>
    <w:rsid w:val="005A1042"/>
    <w:rsid w:val="005A6F3C"/>
    <w:rsid w:val="005B465E"/>
    <w:rsid w:val="005B5ECF"/>
    <w:rsid w:val="005C23EA"/>
    <w:rsid w:val="005C29BD"/>
    <w:rsid w:val="005D52D1"/>
    <w:rsid w:val="005E1488"/>
    <w:rsid w:val="005E556E"/>
    <w:rsid w:val="0060168B"/>
    <w:rsid w:val="00603CBF"/>
    <w:rsid w:val="006064BA"/>
    <w:rsid w:val="006068FA"/>
    <w:rsid w:val="006142AA"/>
    <w:rsid w:val="00646102"/>
    <w:rsid w:val="00656958"/>
    <w:rsid w:val="006569DE"/>
    <w:rsid w:val="00663454"/>
    <w:rsid w:val="00666E31"/>
    <w:rsid w:val="0067021E"/>
    <w:rsid w:val="006724A5"/>
    <w:rsid w:val="00676EBA"/>
    <w:rsid w:val="0068502C"/>
    <w:rsid w:val="0069305A"/>
    <w:rsid w:val="00693311"/>
    <w:rsid w:val="006B5C91"/>
    <w:rsid w:val="006C0090"/>
    <w:rsid w:val="006C5336"/>
    <w:rsid w:val="006C6379"/>
    <w:rsid w:val="006D7BC3"/>
    <w:rsid w:val="006F66C7"/>
    <w:rsid w:val="007035A3"/>
    <w:rsid w:val="00712B77"/>
    <w:rsid w:val="007140A2"/>
    <w:rsid w:val="0071419D"/>
    <w:rsid w:val="00726DF9"/>
    <w:rsid w:val="007325EB"/>
    <w:rsid w:val="00741DFA"/>
    <w:rsid w:val="00742E2F"/>
    <w:rsid w:val="007445CE"/>
    <w:rsid w:val="00744FFC"/>
    <w:rsid w:val="00751C54"/>
    <w:rsid w:val="00762C85"/>
    <w:rsid w:val="00781BA7"/>
    <w:rsid w:val="007820F6"/>
    <w:rsid w:val="00794601"/>
    <w:rsid w:val="007946F7"/>
    <w:rsid w:val="007A0712"/>
    <w:rsid w:val="007A1308"/>
    <w:rsid w:val="007C212F"/>
    <w:rsid w:val="007E53D4"/>
    <w:rsid w:val="007E6777"/>
    <w:rsid w:val="008028C4"/>
    <w:rsid w:val="008030B9"/>
    <w:rsid w:val="00805B56"/>
    <w:rsid w:val="00811784"/>
    <w:rsid w:val="00811C32"/>
    <w:rsid w:val="00812606"/>
    <w:rsid w:val="0083019B"/>
    <w:rsid w:val="00830F03"/>
    <w:rsid w:val="0083125A"/>
    <w:rsid w:val="00845D37"/>
    <w:rsid w:val="00851E84"/>
    <w:rsid w:val="00856773"/>
    <w:rsid w:val="00857B6A"/>
    <w:rsid w:val="008659FF"/>
    <w:rsid w:val="00866A58"/>
    <w:rsid w:val="00871727"/>
    <w:rsid w:val="0089412A"/>
    <w:rsid w:val="008A56AA"/>
    <w:rsid w:val="008B5075"/>
    <w:rsid w:val="008B5515"/>
    <w:rsid w:val="008B56A8"/>
    <w:rsid w:val="008B72A5"/>
    <w:rsid w:val="008C5EE4"/>
    <w:rsid w:val="008D07B6"/>
    <w:rsid w:val="008D0D3E"/>
    <w:rsid w:val="008D4583"/>
    <w:rsid w:val="008D5E42"/>
    <w:rsid w:val="008E36C5"/>
    <w:rsid w:val="008F6CFA"/>
    <w:rsid w:val="00902C04"/>
    <w:rsid w:val="0090697C"/>
    <w:rsid w:val="00916884"/>
    <w:rsid w:val="009214C3"/>
    <w:rsid w:val="0092509F"/>
    <w:rsid w:val="009250F3"/>
    <w:rsid w:val="0093077A"/>
    <w:rsid w:val="0095271E"/>
    <w:rsid w:val="00963820"/>
    <w:rsid w:val="00973166"/>
    <w:rsid w:val="00973A8C"/>
    <w:rsid w:val="00975480"/>
    <w:rsid w:val="00985EB0"/>
    <w:rsid w:val="009972FD"/>
    <w:rsid w:val="009A166A"/>
    <w:rsid w:val="009A618C"/>
    <w:rsid w:val="009A7B1B"/>
    <w:rsid w:val="009B6D2C"/>
    <w:rsid w:val="009C52BE"/>
    <w:rsid w:val="009D0D3B"/>
    <w:rsid w:val="009D100F"/>
    <w:rsid w:val="009E63E6"/>
    <w:rsid w:val="009F62EA"/>
    <w:rsid w:val="00A00773"/>
    <w:rsid w:val="00A00891"/>
    <w:rsid w:val="00A00A1C"/>
    <w:rsid w:val="00A04340"/>
    <w:rsid w:val="00A14245"/>
    <w:rsid w:val="00A165F9"/>
    <w:rsid w:val="00A320AD"/>
    <w:rsid w:val="00A54EF1"/>
    <w:rsid w:val="00A61639"/>
    <w:rsid w:val="00A6428E"/>
    <w:rsid w:val="00A654C2"/>
    <w:rsid w:val="00A70069"/>
    <w:rsid w:val="00A73D4C"/>
    <w:rsid w:val="00AB0D72"/>
    <w:rsid w:val="00AE18D0"/>
    <w:rsid w:val="00AE5A05"/>
    <w:rsid w:val="00B02190"/>
    <w:rsid w:val="00B213B5"/>
    <w:rsid w:val="00B220D5"/>
    <w:rsid w:val="00B5368C"/>
    <w:rsid w:val="00B5689F"/>
    <w:rsid w:val="00B572A0"/>
    <w:rsid w:val="00B65243"/>
    <w:rsid w:val="00B72676"/>
    <w:rsid w:val="00B75E11"/>
    <w:rsid w:val="00B916B9"/>
    <w:rsid w:val="00BA14A7"/>
    <w:rsid w:val="00BA3AF9"/>
    <w:rsid w:val="00BB31BF"/>
    <w:rsid w:val="00BC03AC"/>
    <w:rsid w:val="00BC37D3"/>
    <w:rsid w:val="00BD08A3"/>
    <w:rsid w:val="00BD541A"/>
    <w:rsid w:val="00BE67C0"/>
    <w:rsid w:val="00BF492A"/>
    <w:rsid w:val="00BF4A66"/>
    <w:rsid w:val="00BF51C3"/>
    <w:rsid w:val="00C17B43"/>
    <w:rsid w:val="00C31234"/>
    <w:rsid w:val="00C33BB6"/>
    <w:rsid w:val="00C364FF"/>
    <w:rsid w:val="00C3736A"/>
    <w:rsid w:val="00C54039"/>
    <w:rsid w:val="00C65FB4"/>
    <w:rsid w:val="00C70BEF"/>
    <w:rsid w:val="00C849A2"/>
    <w:rsid w:val="00C87C4F"/>
    <w:rsid w:val="00C96D0D"/>
    <w:rsid w:val="00CA13E3"/>
    <w:rsid w:val="00CB17A2"/>
    <w:rsid w:val="00CB3862"/>
    <w:rsid w:val="00CD0ABC"/>
    <w:rsid w:val="00CD3EB7"/>
    <w:rsid w:val="00D170DC"/>
    <w:rsid w:val="00D22F48"/>
    <w:rsid w:val="00D30F11"/>
    <w:rsid w:val="00D36551"/>
    <w:rsid w:val="00D438DF"/>
    <w:rsid w:val="00D4693A"/>
    <w:rsid w:val="00D54099"/>
    <w:rsid w:val="00D55207"/>
    <w:rsid w:val="00D67D34"/>
    <w:rsid w:val="00D71C76"/>
    <w:rsid w:val="00D93CED"/>
    <w:rsid w:val="00DB1361"/>
    <w:rsid w:val="00DB30C8"/>
    <w:rsid w:val="00DB35D2"/>
    <w:rsid w:val="00DB46DC"/>
    <w:rsid w:val="00DC0E6A"/>
    <w:rsid w:val="00DC5246"/>
    <w:rsid w:val="00DE0A28"/>
    <w:rsid w:val="00DE2A4B"/>
    <w:rsid w:val="00DE3145"/>
    <w:rsid w:val="00DE3860"/>
    <w:rsid w:val="00DF3CC9"/>
    <w:rsid w:val="00E0536E"/>
    <w:rsid w:val="00E06506"/>
    <w:rsid w:val="00E06D68"/>
    <w:rsid w:val="00E279BD"/>
    <w:rsid w:val="00E3153B"/>
    <w:rsid w:val="00E57F68"/>
    <w:rsid w:val="00E674D9"/>
    <w:rsid w:val="00E76B9D"/>
    <w:rsid w:val="00E86D22"/>
    <w:rsid w:val="00EC1160"/>
    <w:rsid w:val="00ED2DC0"/>
    <w:rsid w:val="00ED32B4"/>
    <w:rsid w:val="00ED7B4E"/>
    <w:rsid w:val="00EF392A"/>
    <w:rsid w:val="00F00AF5"/>
    <w:rsid w:val="00F05265"/>
    <w:rsid w:val="00F16A22"/>
    <w:rsid w:val="00F239BA"/>
    <w:rsid w:val="00F259B3"/>
    <w:rsid w:val="00F37442"/>
    <w:rsid w:val="00F431F2"/>
    <w:rsid w:val="00F56593"/>
    <w:rsid w:val="00F6189E"/>
    <w:rsid w:val="00F8572B"/>
    <w:rsid w:val="00F85C69"/>
    <w:rsid w:val="00F910AD"/>
    <w:rsid w:val="00F967B6"/>
    <w:rsid w:val="00FE2DE9"/>
    <w:rsid w:val="011B1BDE"/>
    <w:rsid w:val="01485D51"/>
    <w:rsid w:val="015E6029"/>
    <w:rsid w:val="01693CF9"/>
    <w:rsid w:val="016A5DCF"/>
    <w:rsid w:val="01A54318"/>
    <w:rsid w:val="01B1321B"/>
    <w:rsid w:val="01B1B4C5"/>
    <w:rsid w:val="01C2207F"/>
    <w:rsid w:val="01CE740A"/>
    <w:rsid w:val="01D03239"/>
    <w:rsid w:val="01E05F34"/>
    <w:rsid w:val="01F532A1"/>
    <w:rsid w:val="022C4717"/>
    <w:rsid w:val="02337EF0"/>
    <w:rsid w:val="0254470B"/>
    <w:rsid w:val="026958E8"/>
    <w:rsid w:val="027EBE8C"/>
    <w:rsid w:val="028C5075"/>
    <w:rsid w:val="02BB4A2E"/>
    <w:rsid w:val="02DA36D9"/>
    <w:rsid w:val="031E092A"/>
    <w:rsid w:val="0328539A"/>
    <w:rsid w:val="035F5AB0"/>
    <w:rsid w:val="03975EF3"/>
    <w:rsid w:val="03CD2FCA"/>
    <w:rsid w:val="03E64FCB"/>
    <w:rsid w:val="04250DE5"/>
    <w:rsid w:val="042E2F99"/>
    <w:rsid w:val="046D0A1A"/>
    <w:rsid w:val="0483615B"/>
    <w:rsid w:val="04992C9F"/>
    <w:rsid w:val="04A57850"/>
    <w:rsid w:val="04FA40DF"/>
    <w:rsid w:val="0505045F"/>
    <w:rsid w:val="054828B8"/>
    <w:rsid w:val="05801FEA"/>
    <w:rsid w:val="05952056"/>
    <w:rsid w:val="05BD39CD"/>
    <w:rsid w:val="05DA349B"/>
    <w:rsid w:val="0610323B"/>
    <w:rsid w:val="061458E4"/>
    <w:rsid w:val="062A2635"/>
    <w:rsid w:val="063668AB"/>
    <w:rsid w:val="06401841"/>
    <w:rsid w:val="064861B8"/>
    <w:rsid w:val="06697DFA"/>
    <w:rsid w:val="06CE4153"/>
    <w:rsid w:val="06EB1B80"/>
    <w:rsid w:val="071B2AE7"/>
    <w:rsid w:val="0729579C"/>
    <w:rsid w:val="07413E62"/>
    <w:rsid w:val="074862F0"/>
    <w:rsid w:val="07594DA5"/>
    <w:rsid w:val="07662653"/>
    <w:rsid w:val="07694A25"/>
    <w:rsid w:val="077C3D42"/>
    <w:rsid w:val="0796224E"/>
    <w:rsid w:val="07B85447"/>
    <w:rsid w:val="07D07801"/>
    <w:rsid w:val="0840493B"/>
    <w:rsid w:val="08923B23"/>
    <w:rsid w:val="0895774F"/>
    <w:rsid w:val="08A65F4F"/>
    <w:rsid w:val="08B26397"/>
    <w:rsid w:val="08E42959"/>
    <w:rsid w:val="08EA1902"/>
    <w:rsid w:val="09015318"/>
    <w:rsid w:val="09050FCE"/>
    <w:rsid w:val="090E4D90"/>
    <w:rsid w:val="09183F22"/>
    <w:rsid w:val="09404C52"/>
    <w:rsid w:val="09405C7D"/>
    <w:rsid w:val="098C36AC"/>
    <w:rsid w:val="09AE4D18"/>
    <w:rsid w:val="09B32628"/>
    <w:rsid w:val="09BA0052"/>
    <w:rsid w:val="09E72DFE"/>
    <w:rsid w:val="0A04470F"/>
    <w:rsid w:val="0A0464E8"/>
    <w:rsid w:val="0A0A2FD6"/>
    <w:rsid w:val="0A0A6948"/>
    <w:rsid w:val="0A1C3415"/>
    <w:rsid w:val="0A3025CD"/>
    <w:rsid w:val="0A5F1B4E"/>
    <w:rsid w:val="0A733AB9"/>
    <w:rsid w:val="0A7909AE"/>
    <w:rsid w:val="0A807943"/>
    <w:rsid w:val="0ADC7B91"/>
    <w:rsid w:val="0B026873"/>
    <w:rsid w:val="0B0D2747"/>
    <w:rsid w:val="0B5EB245"/>
    <w:rsid w:val="0B636EF4"/>
    <w:rsid w:val="0B6A7005"/>
    <w:rsid w:val="0B6B11EE"/>
    <w:rsid w:val="0B83440E"/>
    <w:rsid w:val="0B8821B3"/>
    <w:rsid w:val="0BCE3AB3"/>
    <w:rsid w:val="0C034E1D"/>
    <w:rsid w:val="0C4C2ECC"/>
    <w:rsid w:val="0C776602"/>
    <w:rsid w:val="0C831A12"/>
    <w:rsid w:val="0C936A8A"/>
    <w:rsid w:val="0C94679F"/>
    <w:rsid w:val="0C966846"/>
    <w:rsid w:val="0CC95E17"/>
    <w:rsid w:val="0CE11493"/>
    <w:rsid w:val="0CE778F5"/>
    <w:rsid w:val="0D000BA7"/>
    <w:rsid w:val="0D034542"/>
    <w:rsid w:val="0D0F014B"/>
    <w:rsid w:val="0D1F4D5E"/>
    <w:rsid w:val="0D210E8B"/>
    <w:rsid w:val="0D7F01CA"/>
    <w:rsid w:val="0D9526BC"/>
    <w:rsid w:val="0DBD06AC"/>
    <w:rsid w:val="0DD34201"/>
    <w:rsid w:val="0E137E3B"/>
    <w:rsid w:val="0E336DF7"/>
    <w:rsid w:val="0E4E54DA"/>
    <w:rsid w:val="0E7912EA"/>
    <w:rsid w:val="0E8A5F9A"/>
    <w:rsid w:val="0E9A433C"/>
    <w:rsid w:val="0EA203F2"/>
    <w:rsid w:val="0EB85957"/>
    <w:rsid w:val="0EBC4251"/>
    <w:rsid w:val="0EC53329"/>
    <w:rsid w:val="0EC626E3"/>
    <w:rsid w:val="0EDC6513"/>
    <w:rsid w:val="0F301120"/>
    <w:rsid w:val="0F351E63"/>
    <w:rsid w:val="0F50586B"/>
    <w:rsid w:val="0F747FDC"/>
    <w:rsid w:val="0F7A148A"/>
    <w:rsid w:val="0F993A3C"/>
    <w:rsid w:val="0F9B2E52"/>
    <w:rsid w:val="0FBB03B6"/>
    <w:rsid w:val="0FBC35B5"/>
    <w:rsid w:val="0FBE5334"/>
    <w:rsid w:val="0FC749E1"/>
    <w:rsid w:val="0FCF4850"/>
    <w:rsid w:val="101434BF"/>
    <w:rsid w:val="1057332F"/>
    <w:rsid w:val="1060445F"/>
    <w:rsid w:val="10990585"/>
    <w:rsid w:val="10CF89D3"/>
    <w:rsid w:val="10D35627"/>
    <w:rsid w:val="10FE7449"/>
    <w:rsid w:val="110A7C48"/>
    <w:rsid w:val="116B1C7D"/>
    <w:rsid w:val="116F45D5"/>
    <w:rsid w:val="117E1673"/>
    <w:rsid w:val="11A9027F"/>
    <w:rsid w:val="11B0705B"/>
    <w:rsid w:val="11B718E5"/>
    <w:rsid w:val="11C44BDE"/>
    <w:rsid w:val="11EA4D22"/>
    <w:rsid w:val="11FC0DD7"/>
    <w:rsid w:val="12020D9A"/>
    <w:rsid w:val="1240708A"/>
    <w:rsid w:val="1249731F"/>
    <w:rsid w:val="12C823AF"/>
    <w:rsid w:val="12FC404D"/>
    <w:rsid w:val="13017981"/>
    <w:rsid w:val="13084767"/>
    <w:rsid w:val="13700A24"/>
    <w:rsid w:val="13700A54"/>
    <w:rsid w:val="139D0010"/>
    <w:rsid w:val="13A4791F"/>
    <w:rsid w:val="13D13147"/>
    <w:rsid w:val="13D331AC"/>
    <w:rsid w:val="13DC19B1"/>
    <w:rsid w:val="13F71A6F"/>
    <w:rsid w:val="14134471"/>
    <w:rsid w:val="14755AD8"/>
    <w:rsid w:val="14807827"/>
    <w:rsid w:val="149A1BFA"/>
    <w:rsid w:val="14AD71DF"/>
    <w:rsid w:val="14BC753C"/>
    <w:rsid w:val="14EF1A8D"/>
    <w:rsid w:val="15337B14"/>
    <w:rsid w:val="15433905"/>
    <w:rsid w:val="154E5AFE"/>
    <w:rsid w:val="15962C57"/>
    <w:rsid w:val="15A97D05"/>
    <w:rsid w:val="15EF3F35"/>
    <w:rsid w:val="161608D4"/>
    <w:rsid w:val="16431C2C"/>
    <w:rsid w:val="16637091"/>
    <w:rsid w:val="16993DC7"/>
    <w:rsid w:val="16DB2456"/>
    <w:rsid w:val="17551035"/>
    <w:rsid w:val="17A743DE"/>
    <w:rsid w:val="17AC6827"/>
    <w:rsid w:val="17CF5B8B"/>
    <w:rsid w:val="17DD2779"/>
    <w:rsid w:val="180C52E0"/>
    <w:rsid w:val="182C0D71"/>
    <w:rsid w:val="187F4760"/>
    <w:rsid w:val="18846883"/>
    <w:rsid w:val="18862E04"/>
    <w:rsid w:val="18BC1668"/>
    <w:rsid w:val="18BD1597"/>
    <w:rsid w:val="18D871FE"/>
    <w:rsid w:val="18E94842"/>
    <w:rsid w:val="18F176C8"/>
    <w:rsid w:val="18F35461"/>
    <w:rsid w:val="18FD1732"/>
    <w:rsid w:val="1930317F"/>
    <w:rsid w:val="195567D5"/>
    <w:rsid w:val="196800C1"/>
    <w:rsid w:val="19A0367A"/>
    <w:rsid w:val="19E94EF8"/>
    <w:rsid w:val="19E962AC"/>
    <w:rsid w:val="19EF36D5"/>
    <w:rsid w:val="1A031F0A"/>
    <w:rsid w:val="1A075F06"/>
    <w:rsid w:val="1A4438C2"/>
    <w:rsid w:val="1A456421"/>
    <w:rsid w:val="1A5536BB"/>
    <w:rsid w:val="1A665957"/>
    <w:rsid w:val="1A762C97"/>
    <w:rsid w:val="1AAA7BF2"/>
    <w:rsid w:val="1B1A35F4"/>
    <w:rsid w:val="1B3251BB"/>
    <w:rsid w:val="1B372499"/>
    <w:rsid w:val="1B76661D"/>
    <w:rsid w:val="1B8F5A7A"/>
    <w:rsid w:val="1BCA357D"/>
    <w:rsid w:val="1BCE4BB4"/>
    <w:rsid w:val="1BFF3BDE"/>
    <w:rsid w:val="1C2D20A1"/>
    <w:rsid w:val="1C336E79"/>
    <w:rsid w:val="1C3E346F"/>
    <w:rsid w:val="1C4E0EA4"/>
    <w:rsid w:val="1C5E29DD"/>
    <w:rsid w:val="1C7555C5"/>
    <w:rsid w:val="1C776DFA"/>
    <w:rsid w:val="1C84467E"/>
    <w:rsid w:val="1CC223D0"/>
    <w:rsid w:val="1D0F5304"/>
    <w:rsid w:val="1D0F5996"/>
    <w:rsid w:val="1D252B37"/>
    <w:rsid w:val="1D2B2DC3"/>
    <w:rsid w:val="1D37050D"/>
    <w:rsid w:val="1D614CC7"/>
    <w:rsid w:val="1D685F7E"/>
    <w:rsid w:val="1DB6771F"/>
    <w:rsid w:val="1E064ACE"/>
    <w:rsid w:val="1E163CB8"/>
    <w:rsid w:val="1E27741C"/>
    <w:rsid w:val="1E287912"/>
    <w:rsid w:val="1E4F7D66"/>
    <w:rsid w:val="1E52225A"/>
    <w:rsid w:val="1E575E0D"/>
    <w:rsid w:val="1E592B16"/>
    <w:rsid w:val="1E625A71"/>
    <w:rsid w:val="1E87636B"/>
    <w:rsid w:val="1E9039AE"/>
    <w:rsid w:val="1EDD1C41"/>
    <w:rsid w:val="1EDD2714"/>
    <w:rsid w:val="1F3F41B7"/>
    <w:rsid w:val="1F98707B"/>
    <w:rsid w:val="1F9D27F1"/>
    <w:rsid w:val="1FC34C9A"/>
    <w:rsid w:val="201B1CDE"/>
    <w:rsid w:val="20336788"/>
    <w:rsid w:val="20586F52"/>
    <w:rsid w:val="2065341F"/>
    <w:rsid w:val="20C04F3A"/>
    <w:rsid w:val="20C7782A"/>
    <w:rsid w:val="20E37E7E"/>
    <w:rsid w:val="21131257"/>
    <w:rsid w:val="211A1AA2"/>
    <w:rsid w:val="211F106F"/>
    <w:rsid w:val="21336191"/>
    <w:rsid w:val="214C3AD5"/>
    <w:rsid w:val="21606688"/>
    <w:rsid w:val="21934E41"/>
    <w:rsid w:val="21BE4E02"/>
    <w:rsid w:val="21ED6037"/>
    <w:rsid w:val="21F04221"/>
    <w:rsid w:val="21FA1C70"/>
    <w:rsid w:val="220B5F56"/>
    <w:rsid w:val="222D0055"/>
    <w:rsid w:val="22986C46"/>
    <w:rsid w:val="22FE313A"/>
    <w:rsid w:val="23054127"/>
    <w:rsid w:val="230A299B"/>
    <w:rsid w:val="232533C9"/>
    <w:rsid w:val="23504F85"/>
    <w:rsid w:val="235F74C2"/>
    <w:rsid w:val="23A01AE0"/>
    <w:rsid w:val="23CD4D31"/>
    <w:rsid w:val="23EB4ADB"/>
    <w:rsid w:val="23EC1B2C"/>
    <w:rsid w:val="23EE3F44"/>
    <w:rsid w:val="241F1755"/>
    <w:rsid w:val="24242F5E"/>
    <w:rsid w:val="245E3457"/>
    <w:rsid w:val="24A4635F"/>
    <w:rsid w:val="24BB2FE0"/>
    <w:rsid w:val="24CB574D"/>
    <w:rsid w:val="24D06720"/>
    <w:rsid w:val="24D26252"/>
    <w:rsid w:val="24DD2819"/>
    <w:rsid w:val="25025A80"/>
    <w:rsid w:val="250F0005"/>
    <w:rsid w:val="253F61EF"/>
    <w:rsid w:val="2541126E"/>
    <w:rsid w:val="257969F3"/>
    <w:rsid w:val="25A67193"/>
    <w:rsid w:val="25AA4BE2"/>
    <w:rsid w:val="25CB1E51"/>
    <w:rsid w:val="25E5754B"/>
    <w:rsid w:val="25EB38E4"/>
    <w:rsid w:val="25F474AC"/>
    <w:rsid w:val="260A120F"/>
    <w:rsid w:val="26175888"/>
    <w:rsid w:val="26502C35"/>
    <w:rsid w:val="26DF2FF9"/>
    <w:rsid w:val="2759073C"/>
    <w:rsid w:val="275B7750"/>
    <w:rsid w:val="2768307A"/>
    <w:rsid w:val="27841A88"/>
    <w:rsid w:val="278A1FF5"/>
    <w:rsid w:val="27AC7E28"/>
    <w:rsid w:val="27B158E4"/>
    <w:rsid w:val="27BF7C20"/>
    <w:rsid w:val="27E17F24"/>
    <w:rsid w:val="27E2491B"/>
    <w:rsid w:val="27E819A6"/>
    <w:rsid w:val="27F064C0"/>
    <w:rsid w:val="282F3033"/>
    <w:rsid w:val="28696E52"/>
    <w:rsid w:val="287745EC"/>
    <w:rsid w:val="28B47676"/>
    <w:rsid w:val="28BB2D84"/>
    <w:rsid w:val="28BC41B9"/>
    <w:rsid w:val="28CA6CC6"/>
    <w:rsid w:val="28D62431"/>
    <w:rsid w:val="28DF4891"/>
    <w:rsid w:val="28E37BB1"/>
    <w:rsid w:val="28F443BF"/>
    <w:rsid w:val="28F94D53"/>
    <w:rsid w:val="290454F0"/>
    <w:rsid w:val="29126774"/>
    <w:rsid w:val="2922061A"/>
    <w:rsid w:val="292F343A"/>
    <w:rsid w:val="294F547F"/>
    <w:rsid w:val="29811BCE"/>
    <w:rsid w:val="298C7EFA"/>
    <w:rsid w:val="29974756"/>
    <w:rsid w:val="29B33B11"/>
    <w:rsid w:val="29DF4F14"/>
    <w:rsid w:val="2A161D69"/>
    <w:rsid w:val="2A3B74BA"/>
    <w:rsid w:val="2A3D18A1"/>
    <w:rsid w:val="2A4A66C7"/>
    <w:rsid w:val="2A6674C3"/>
    <w:rsid w:val="2AE73E3F"/>
    <w:rsid w:val="2AF46CEB"/>
    <w:rsid w:val="2AFC5738"/>
    <w:rsid w:val="2B05473A"/>
    <w:rsid w:val="2B122DF0"/>
    <w:rsid w:val="2B26770A"/>
    <w:rsid w:val="2B2B469F"/>
    <w:rsid w:val="2B3B638D"/>
    <w:rsid w:val="2B4C6A20"/>
    <w:rsid w:val="2B593E5F"/>
    <w:rsid w:val="2B78160D"/>
    <w:rsid w:val="2BB13B1D"/>
    <w:rsid w:val="2BD4213D"/>
    <w:rsid w:val="2C0700D9"/>
    <w:rsid w:val="2C373248"/>
    <w:rsid w:val="2C4A29AE"/>
    <w:rsid w:val="2C64607E"/>
    <w:rsid w:val="2C6F554E"/>
    <w:rsid w:val="2C7326A3"/>
    <w:rsid w:val="2C751296"/>
    <w:rsid w:val="2C851960"/>
    <w:rsid w:val="2C8E24A6"/>
    <w:rsid w:val="2C9A18B5"/>
    <w:rsid w:val="2CE245E0"/>
    <w:rsid w:val="2CFC3BF4"/>
    <w:rsid w:val="2D0D6EF4"/>
    <w:rsid w:val="2D1A7DB6"/>
    <w:rsid w:val="2D251F9E"/>
    <w:rsid w:val="2D2F402C"/>
    <w:rsid w:val="2D9C0237"/>
    <w:rsid w:val="2DB40C5F"/>
    <w:rsid w:val="2DCC27CB"/>
    <w:rsid w:val="2DD34CF8"/>
    <w:rsid w:val="2DE83027"/>
    <w:rsid w:val="2E140803"/>
    <w:rsid w:val="2E412B5D"/>
    <w:rsid w:val="2E541BD8"/>
    <w:rsid w:val="2E58096A"/>
    <w:rsid w:val="2EA402EC"/>
    <w:rsid w:val="2EC44DBA"/>
    <w:rsid w:val="2ECE6867"/>
    <w:rsid w:val="2EF46FAF"/>
    <w:rsid w:val="2F034CB2"/>
    <w:rsid w:val="2F1F7E6D"/>
    <w:rsid w:val="2F321970"/>
    <w:rsid w:val="2F510062"/>
    <w:rsid w:val="2F527A60"/>
    <w:rsid w:val="2F7C737E"/>
    <w:rsid w:val="2F8F66CC"/>
    <w:rsid w:val="2F973CDC"/>
    <w:rsid w:val="2FAB3F1F"/>
    <w:rsid w:val="30250E91"/>
    <w:rsid w:val="304817FC"/>
    <w:rsid w:val="304D6393"/>
    <w:rsid w:val="30B95218"/>
    <w:rsid w:val="30DC6E31"/>
    <w:rsid w:val="30EB7806"/>
    <w:rsid w:val="31347991"/>
    <w:rsid w:val="314D6D83"/>
    <w:rsid w:val="317A0085"/>
    <w:rsid w:val="318767C8"/>
    <w:rsid w:val="318B5750"/>
    <w:rsid w:val="31AC5B83"/>
    <w:rsid w:val="31F91029"/>
    <w:rsid w:val="31FA430B"/>
    <w:rsid w:val="3206416B"/>
    <w:rsid w:val="321D704A"/>
    <w:rsid w:val="321F2503"/>
    <w:rsid w:val="327F41E6"/>
    <w:rsid w:val="32912561"/>
    <w:rsid w:val="32941C26"/>
    <w:rsid w:val="32A67DCF"/>
    <w:rsid w:val="32D3602A"/>
    <w:rsid w:val="32E01371"/>
    <w:rsid w:val="33316E5C"/>
    <w:rsid w:val="33591583"/>
    <w:rsid w:val="338543F8"/>
    <w:rsid w:val="33CD75FC"/>
    <w:rsid w:val="33DE0E9E"/>
    <w:rsid w:val="33EC1F3D"/>
    <w:rsid w:val="33F11C9F"/>
    <w:rsid w:val="33F364F0"/>
    <w:rsid w:val="33F57B66"/>
    <w:rsid w:val="340C12E0"/>
    <w:rsid w:val="3447364A"/>
    <w:rsid w:val="347604A7"/>
    <w:rsid w:val="3488662C"/>
    <w:rsid w:val="348B642B"/>
    <w:rsid w:val="34C2421A"/>
    <w:rsid w:val="34ED2A53"/>
    <w:rsid w:val="350D2F23"/>
    <w:rsid w:val="355D7C3D"/>
    <w:rsid w:val="35BD7E6F"/>
    <w:rsid w:val="35ED5937"/>
    <w:rsid w:val="35F10314"/>
    <w:rsid w:val="35F113D6"/>
    <w:rsid w:val="35F268DE"/>
    <w:rsid w:val="35F51F8E"/>
    <w:rsid w:val="36306552"/>
    <w:rsid w:val="363F6DF2"/>
    <w:rsid w:val="36BC0288"/>
    <w:rsid w:val="36C62038"/>
    <w:rsid w:val="37113ADA"/>
    <w:rsid w:val="371F4145"/>
    <w:rsid w:val="37333118"/>
    <w:rsid w:val="37761466"/>
    <w:rsid w:val="37930464"/>
    <w:rsid w:val="37981504"/>
    <w:rsid w:val="37BE63C8"/>
    <w:rsid w:val="37CD416E"/>
    <w:rsid w:val="38043C0E"/>
    <w:rsid w:val="3806432F"/>
    <w:rsid w:val="382327E4"/>
    <w:rsid w:val="3837104B"/>
    <w:rsid w:val="38807D07"/>
    <w:rsid w:val="38A45B59"/>
    <w:rsid w:val="38AA4ED5"/>
    <w:rsid w:val="38AF3CAA"/>
    <w:rsid w:val="38C163D0"/>
    <w:rsid w:val="38C667DC"/>
    <w:rsid w:val="39236A08"/>
    <w:rsid w:val="392E31CA"/>
    <w:rsid w:val="3947003A"/>
    <w:rsid w:val="395234CE"/>
    <w:rsid w:val="395D1718"/>
    <w:rsid w:val="3968402B"/>
    <w:rsid w:val="39826E64"/>
    <w:rsid w:val="39A16F32"/>
    <w:rsid w:val="39B082E5"/>
    <w:rsid w:val="39DE5D87"/>
    <w:rsid w:val="39EA0FCB"/>
    <w:rsid w:val="39EB2C54"/>
    <w:rsid w:val="3A320D2D"/>
    <w:rsid w:val="3A3257CA"/>
    <w:rsid w:val="3A6306B9"/>
    <w:rsid w:val="3A813877"/>
    <w:rsid w:val="3A85125D"/>
    <w:rsid w:val="3A9C0F4A"/>
    <w:rsid w:val="3AAC7E48"/>
    <w:rsid w:val="3AB02659"/>
    <w:rsid w:val="3AD54662"/>
    <w:rsid w:val="3AFF6F3B"/>
    <w:rsid w:val="3B004B99"/>
    <w:rsid w:val="3B0B058E"/>
    <w:rsid w:val="3B0E70F0"/>
    <w:rsid w:val="3B117991"/>
    <w:rsid w:val="3B140EE1"/>
    <w:rsid w:val="3B246A7A"/>
    <w:rsid w:val="3B3F7988"/>
    <w:rsid w:val="3B4B0370"/>
    <w:rsid w:val="3B4D65FB"/>
    <w:rsid w:val="3B582DCD"/>
    <w:rsid w:val="3B5F435C"/>
    <w:rsid w:val="3B654CD7"/>
    <w:rsid w:val="3B6B0C62"/>
    <w:rsid w:val="3BA07D9B"/>
    <w:rsid w:val="3BC55499"/>
    <w:rsid w:val="3BE46400"/>
    <w:rsid w:val="3BF12DB3"/>
    <w:rsid w:val="3C256B92"/>
    <w:rsid w:val="3C354246"/>
    <w:rsid w:val="3CBC604A"/>
    <w:rsid w:val="3CCB0DC7"/>
    <w:rsid w:val="3CDD28DF"/>
    <w:rsid w:val="3CE95872"/>
    <w:rsid w:val="3CF57666"/>
    <w:rsid w:val="3D0A68A5"/>
    <w:rsid w:val="3D0E37E6"/>
    <w:rsid w:val="3D435785"/>
    <w:rsid w:val="3D6E7187"/>
    <w:rsid w:val="3D7B14C5"/>
    <w:rsid w:val="3D8641A2"/>
    <w:rsid w:val="3D8C46EC"/>
    <w:rsid w:val="3D997DF8"/>
    <w:rsid w:val="3E0A130D"/>
    <w:rsid w:val="3E113C90"/>
    <w:rsid w:val="3E174280"/>
    <w:rsid w:val="3E270DF6"/>
    <w:rsid w:val="3E3B586B"/>
    <w:rsid w:val="3E5E4227"/>
    <w:rsid w:val="3EB5499D"/>
    <w:rsid w:val="3F324A22"/>
    <w:rsid w:val="3F5F1041"/>
    <w:rsid w:val="3F6D1608"/>
    <w:rsid w:val="3F851BC5"/>
    <w:rsid w:val="3F9268D9"/>
    <w:rsid w:val="3FBB51FD"/>
    <w:rsid w:val="3FBF5659"/>
    <w:rsid w:val="3FCA2EC3"/>
    <w:rsid w:val="3FF42AB0"/>
    <w:rsid w:val="3FFD1DB2"/>
    <w:rsid w:val="405061AB"/>
    <w:rsid w:val="406C3A22"/>
    <w:rsid w:val="4073380E"/>
    <w:rsid w:val="40A754AC"/>
    <w:rsid w:val="40C06A28"/>
    <w:rsid w:val="40C51C0E"/>
    <w:rsid w:val="40C70D35"/>
    <w:rsid w:val="40D03FD6"/>
    <w:rsid w:val="41190D15"/>
    <w:rsid w:val="4130764D"/>
    <w:rsid w:val="41333604"/>
    <w:rsid w:val="41394C5B"/>
    <w:rsid w:val="41491789"/>
    <w:rsid w:val="417541AC"/>
    <w:rsid w:val="418C0EFD"/>
    <w:rsid w:val="41916C10"/>
    <w:rsid w:val="419819F0"/>
    <w:rsid w:val="41D82F5F"/>
    <w:rsid w:val="41DF03FD"/>
    <w:rsid w:val="41E5107B"/>
    <w:rsid w:val="41E61F13"/>
    <w:rsid w:val="420B72EC"/>
    <w:rsid w:val="4218730C"/>
    <w:rsid w:val="4244634E"/>
    <w:rsid w:val="424B5D56"/>
    <w:rsid w:val="424D596E"/>
    <w:rsid w:val="425F55F2"/>
    <w:rsid w:val="42600485"/>
    <w:rsid w:val="428261D8"/>
    <w:rsid w:val="428E4C19"/>
    <w:rsid w:val="429C0D3A"/>
    <w:rsid w:val="429F3957"/>
    <w:rsid w:val="42A05C62"/>
    <w:rsid w:val="42AB6B71"/>
    <w:rsid w:val="42AD36FC"/>
    <w:rsid w:val="42BA1656"/>
    <w:rsid w:val="42C77C15"/>
    <w:rsid w:val="42F42703"/>
    <w:rsid w:val="42F9060D"/>
    <w:rsid w:val="43065949"/>
    <w:rsid w:val="43084465"/>
    <w:rsid w:val="434E4C56"/>
    <w:rsid w:val="43686C14"/>
    <w:rsid w:val="437531F3"/>
    <w:rsid w:val="43892079"/>
    <w:rsid w:val="438A0C70"/>
    <w:rsid w:val="43970628"/>
    <w:rsid w:val="43BF4190"/>
    <w:rsid w:val="43E0290E"/>
    <w:rsid w:val="43F8528B"/>
    <w:rsid w:val="43FD1F87"/>
    <w:rsid w:val="44013AC1"/>
    <w:rsid w:val="440165A3"/>
    <w:rsid w:val="44312C7A"/>
    <w:rsid w:val="443B51DC"/>
    <w:rsid w:val="449561E6"/>
    <w:rsid w:val="44966E3A"/>
    <w:rsid w:val="44B3151D"/>
    <w:rsid w:val="44D865F5"/>
    <w:rsid w:val="44EA7349"/>
    <w:rsid w:val="44F57793"/>
    <w:rsid w:val="45123274"/>
    <w:rsid w:val="452F2A7E"/>
    <w:rsid w:val="45556612"/>
    <w:rsid w:val="456E0F7F"/>
    <w:rsid w:val="457C358B"/>
    <w:rsid w:val="45ED413D"/>
    <w:rsid w:val="45F203A6"/>
    <w:rsid w:val="46076254"/>
    <w:rsid w:val="4619084C"/>
    <w:rsid w:val="46390B60"/>
    <w:rsid w:val="463C011B"/>
    <w:rsid w:val="463C1800"/>
    <w:rsid w:val="46406E64"/>
    <w:rsid w:val="467B22A1"/>
    <w:rsid w:val="46BA77D2"/>
    <w:rsid w:val="46E61C8B"/>
    <w:rsid w:val="46F42CBF"/>
    <w:rsid w:val="47143BF7"/>
    <w:rsid w:val="471A3E9C"/>
    <w:rsid w:val="47207A8F"/>
    <w:rsid w:val="47446A56"/>
    <w:rsid w:val="475268F9"/>
    <w:rsid w:val="475677A0"/>
    <w:rsid w:val="47965ADB"/>
    <w:rsid w:val="47A564EA"/>
    <w:rsid w:val="47B43C77"/>
    <w:rsid w:val="47E651CC"/>
    <w:rsid w:val="47E72568"/>
    <w:rsid w:val="47FA381F"/>
    <w:rsid w:val="4809408B"/>
    <w:rsid w:val="481219FA"/>
    <w:rsid w:val="481D7C8F"/>
    <w:rsid w:val="48397D9B"/>
    <w:rsid w:val="486D0162"/>
    <w:rsid w:val="488E736C"/>
    <w:rsid w:val="48951E29"/>
    <w:rsid w:val="48E14E17"/>
    <w:rsid w:val="48F32909"/>
    <w:rsid w:val="49016112"/>
    <w:rsid w:val="49271FB8"/>
    <w:rsid w:val="493B6352"/>
    <w:rsid w:val="4A084343"/>
    <w:rsid w:val="4A115851"/>
    <w:rsid w:val="4A5B32D0"/>
    <w:rsid w:val="4A670D07"/>
    <w:rsid w:val="4A714CDA"/>
    <w:rsid w:val="4A890A64"/>
    <w:rsid w:val="4A8C73B2"/>
    <w:rsid w:val="4AB529B1"/>
    <w:rsid w:val="4ABE5F04"/>
    <w:rsid w:val="4AE16867"/>
    <w:rsid w:val="4AEF755C"/>
    <w:rsid w:val="4B0D75DC"/>
    <w:rsid w:val="4B284E67"/>
    <w:rsid w:val="4B3A71A3"/>
    <w:rsid w:val="4B4F2118"/>
    <w:rsid w:val="4B5B6B38"/>
    <w:rsid w:val="4B5C1B76"/>
    <w:rsid w:val="4B674B76"/>
    <w:rsid w:val="4B69165B"/>
    <w:rsid w:val="4B73E592"/>
    <w:rsid w:val="4B7E59A1"/>
    <w:rsid w:val="4B825BB3"/>
    <w:rsid w:val="4BA1027A"/>
    <w:rsid w:val="4BA33F47"/>
    <w:rsid w:val="4BB73521"/>
    <w:rsid w:val="4BCC44B5"/>
    <w:rsid w:val="4BCD29A2"/>
    <w:rsid w:val="4BE0693F"/>
    <w:rsid w:val="4BF45F38"/>
    <w:rsid w:val="4BFA41B2"/>
    <w:rsid w:val="4C19271F"/>
    <w:rsid w:val="4C1B689C"/>
    <w:rsid w:val="4C33305A"/>
    <w:rsid w:val="4C5B6A8C"/>
    <w:rsid w:val="4CB57037"/>
    <w:rsid w:val="4CB65C75"/>
    <w:rsid w:val="4CCC6BE1"/>
    <w:rsid w:val="4CD00538"/>
    <w:rsid w:val="4CD058A0"/>
    <w:rsid w:val="4CD50A54"/>
    <w:rsid w:val="4CDA667D"/>
    <w:rsid w:val="4CDB69AC"/>
    <w:rsid w:val="4CE67662"/>
    <w:rsid w:val="4CF87A4F"/>
    <w:rsid w:val="4D0A72C7"/>
    <w:rsid w:val="4D1E0688"/>
    <w:rsid w:val="4D273200"/>
    <w:rsid w:val="4D4002F8"/>
    <w:rsid w:val="4D4D2749"/>
    <w:rsid w:val="4D5F4761"/>
    <w:rsid w:val="4DA01383"/>
    <w:rsid w:val="4DCF72CF"/>
    <w:rsid w:val="4DE97B11"/>
    <w:rsid w:val="4E180D94"/>
    <w:rsid w:val="4E2039E2"/>
    <w:rsid w:val="4E387DE7"/>
    <w:rsid w:val="4E5E60FB"/>
    <w:rsid w:val="4E6445FC"/>
    <w:rsid w:val="4EC30BCA"/>
    <w:rsid w:val="4EE355CE"/>
    <w:rsid w:val="4EF36C4F"/>
    <w:rsid w:val="4F254305"/>
    <w:rsid w:val="4F280E5A"/>
    <w:rsid w:val="4F505460"/>
    <w:rsid w:val="4FAA49A3"/>
    <w:rsid w:val="4FCE1D1D"/>
    <w:rsid w:val="4FD1631E"/>
    <w:rsid w:val="4FFD6061"/>
    <w:rsid w:val="50024ED6"/>
    <w:rsid w:val="50264EC0"/>
    <w:rsid w:val="502C4499"/>
    <w:rsid w:val="503E2911"/>
    <w:rsid w:val="5050AE14"/>
    <w:rsid w:val="50704662"/>
    <w:rsid w:val="509A2C7A"/>
    <w:rsid w:val="50D71720"/>
    <w:rsid w:val="50E04FA4"/>
    <w:rsid w:val="51381B4B"/>
    <w:rsid w:val="5154530E"/>
    <w:rsid w:val="5159632D"/>
    <w:rsid w:val="515E57C7"/>
    <w:rsid w:val="51C631DF"/>
    <w:rsid w:val="51D76603"/>
    <w:rsid w:val="51E73797"/>
    <w:rsid w:val="51FF0AD3"/>
    <w:rsid w:val="5207193B"/>
    <w:rsid w:val="521321B9"/>
    <w:rsid w:val="521E46AF"/>
    <w:rsid w:val="524A3445"/>
    <w:rsid w:val="5253604E"/>
    <w:rsid w:val="528F750C"/>
    <w:rsid w:val="52903B6B"/>
    <w:rsid w:val="52AD6DD5"/>
    <w:rsid w:val="52B749B2"/>
    <w:rsid w:val="52BD1FFF"/>
    <w:rsid w:val="52C23D41"/>
    <w:rsid w:val="52F55CDD"/>
    <w:rsid w:val="53181C46"/>
    <w:rsid w:val="531D09E4"/>
    <w:rsid w:val="532033EF"/>
    <w:rsid w:val="53220E0D"/>
    <w:rsid w:val="53255893"/>
    <w:rsid w:val="53350DF9"/>
    <w:rsid w:val="534B2872"/>
    <w:rsid w:val="53507EDB"/>
    <w:rsid w:val="53A05CA7"/>
    <w:rsid w:val="53B57420"/>
    <w:rsid w:val="53E83B1B"/>
    <w:rsid w:val="53F2501F"/>
    <w:rsid w:val="54136E9B"/>
    <w:rsid w:val="542F60AF"/>
    <w:rsid w:val="543E46EB"/>
    <w:rsid w:val="546E0BAE"/>
    <w:rsid w:val="5493498F"/>
    <w:rsid w:val="5499612E"/>
    <w:rsid w:val="54A928C9"/>
    <w:rsid w:val="54C01778"/>
    <w:rsid w:val="54DC5407"/>
    <w:rsid w:val="54EF7EEE"/>
    <w:rsid w:val="553E1435"/>
    <w:rsid w:val="55413A45"/>
    <w:rsid w:val="555754E5"/>
    <w:rsid w:val="55B800D3"/>
    <w:rsid w:val="560E5F19"/>
    <w:rsid w:val="562E4CC1"/>
    <w:rsid w:val="564F5377"/>
    <w:rsid w:val="56524F02"/>
    <w:rsid w:val="56930552"/>
    <w:rsid w:val="56AA0B0B"/>
    <w:rsid w:val="56E95C88"/>
    <w:rsid w:val="57036EFA"/>
    <w:rsid w:val="572B7988"/>
    <w:rsid w:val="5732347F"/>
    <w:rsid w:val="57354EF1"/>
    <w:rsid w:val="57640D81"/>
    <w:rsid w:val="57805C58"/>
    <w:rsid w:val="57DC3CC9"/>
    <w:rsid w:val="58267011"/>
    <w:rsid w:val="582D3772"/>
    <w:rsid w:val="58482905"/>
    <w:rsid w:val="585A76DF"/>
    <w:rsid w:val="58841483"/>
    <w:rsid w:val="589E5CBB"/>
    <w:rsid w:val="58CD53A9"/>
    <w:rsid w:val="58F7372C"/>
    <w:rsid w:val="59226AD6"/>
    <w:rsid w:val="59375C49"/>
    <w:rsid w:val="596D1CA8"/>
    <w:rsid w:val="59996D8A"/>
    <w:rsid w:val="599B518D"/>
    <w:rsid w:val="59A1149B"/>
    <w:rsid w:val="59A503A8"/>
    <w:rsid w:val="59B02817"/>
    <w:rsid w:val="59BD6383"/>
    <w:rsid w:val="59BF21F3"/>
    <w:rsid w:val="59D10F31"/>
    <w:rsid w:val="59D775E0"/>
    <w:rsid w:val="5A49518E"/>
    <w:rsid w:val="5A5E5118"/>
    <w:rsid w:val="5A796E5F"/>
    <w:rsid w:val="5A803182"/>
    <w:rsid w:val="5AAF07AA"/>
    <w:rsid w:val="5AB53E71"/>
    <w:rsid w:val="5AEC537F"/>
    <w:rsid w:val="5B117795"/>
    <w:rsid w:val="5B497F86"/>
    <w:rsid w:val="5B5B4D58"/>
    <w:rsid w:val="5B702F49"/>
    <w:rsid w:val="5B7D01A4"/>
    <w:rsid w:val="5BA476DE"/>
    <w:rsid w:val="5BC139C5"/>
    <w:rsid w:val="5BDE16DA"/>
    <w:rsid w:val="5C1A5AAF"/>
    <w:rsid w:val="5C2A0FD5"/>
    <w:rsid w:val="5C4F3F40"/>
    <w:rsid w:val="5C54F5AC"/>
    <w:rsid w:val="5C8E7394"/>
    <w:rsid w:val="5C98062A"/>
    <w:rsid w:val="5CA33654"/>
    <w:rsid w:val="5CB01869"/>
    <w:rsid w:val="5CD53237"/>
    <w:rsid w:val="5CE122DC"/>
    <w:rsid w:val="5CE653CF"/>
    <w:rsid w:val="5D0211B7"/>
    <w:rsid w:val="5D1B4A8D"/>
    <w:rsid w:val="5D3A6EA4"/>
    <w:rsid w:val="5D3E55E8"/>
    <w:rsid w:val="5D52363F"/>
    <w:rsid w:val="5D61251D"/>
    <w:rsid w:val="5D6E0E40"/>
    <w:rsid w:val="5D855DFC"/>
    <w:rsid w:val="5D8E1418"/>
    <w:rsid w:val="5DD56F87"/>
    <w:rsid w:val="5DDF3B31"/>
    <w:rsid w:val="5E1D184D"/>
    <w:rsid w:val="5E414742"/>
    <w:rsid w:val="5E471211"/>
    <w:rsid w:val="5EAC330C"/>
    <w:rsid w:val="5EB10DA1"/>
    <w:rsid w:val="5ECA1812"/>
    <w:rsid w:val="5ECF01E3"/>
    <w:rsid w:val="5F5C5C10"/>
    <w:rsid w:val="5F627F61"/>
    <w:rsid w:val="5F7C125A"/>
    <w:rsid w:val="5F923990"/>
    <w:rsid w:val="5FC6467F"/>
    <w:rsid w:val="60084428"/>
    <w:rsid w:val="600D455D"/>
    <w:rsid w:val="60372808"/>
    <w:rsid w:val="605971C4"/>
    <w:rsid w:val="605A24A8"/>
    <w:rsid w:val="6080543A"/>
    <w:rsid w:val="608D3B02"/>
    <w:rsid w:val="60EA1DA4"/>
    <w:rsid w:val="610A0550"/>
    <w:rsid w:val="610C1BCA"/>
    <w:rsid w:val="61195612"/>
    <w:rsid w:val="61926E52"/>
    <w:rsid w:val="61B530D3"/>
    <w:rsid w:val="61B64B5E"/>
    <w:rsid w:val="61B82BB2"/>
    <w:rsid w:val="61D021E6"/>
    <w:rsid w:val="61F263F6"/>
    <w:rsid w:val="621C1DB5"/>
    <w:rsid w:val="62233FE9"/>
    <w:rsid w:val="62527923"/>
    <w:rsid w:val="62673A8A"/>
    <w:rsid w:val="62B30A5C"/>
    <w:rsid w:val="62E5568A"/>
    <w:rsid w:val="62F25135"/>
    <w:rsid w:val="62F26963"/>
    <w:rsid w:val="630D59BE"/>
    <w:rsid w:val="6310516B"/>
    <w:rsid w:val="631C0EA1"/>
    <w:rsid w:val="634B4DCE"/>
    <w:rsid w:val="6359060F"/>
    <w:rsid w:val="635B58C9"/>
    <w:rsid w:val="63852EB6"/>
    <w:rsid w:val="63B0269B"/>
    <w:rsid w:val="6409725F"/>
    <w:rsid w:val="6420182B"/>
    <w:rsid w:val="64250E6D"/>
    <w:rsid w:val="64584F99"/>
    <w:rsid w:val="647A2B0A"/>
    <w:rsid w:val="64876127"/>
    <w:rsid w:val="64AE1E5D"/>
    <w:rsid w:val="64C705B7"/>
    <w:rsid w:val="64E11523"/>
    <w:rsid w:val="64EC0921"/>
    <w:rsid w:val="64EE442D"/>
    <w:rsid w:val="64FD7E40"/>
    <w:rsid w:val="65394CED"/>
    <w:rsid w:val="653F28E6"/>
    <w:rsid w:val="655E30D4"/>
    <w:rsid w:val="657846AB"/>
    <w:rsid w:val="65D22100"/>
    <w:rsid w:val="65FF6CBE"/>
    <w:rsid w:val="66123FC3"/>
    <w:rsid w:val="661D74B9"/>
    <w:rsid w:val="66461BFE"/>
    <w:rsid w:val="66680209"/>
    <w:rsid w:val="666A5CFC"/>
    <w:rsid w:val="667D5543"/>
    <w:rsid w:val="66DF1C18"/>
    <w:rsid w:val="66EA4AE1"/>
    <w:rsid w:val="6735424B"/>
    <w:rsid w:val="67381851"/>
    <w:rsid w:val="67496D01"/>
    <w:rsid w:val="675E69FA"/>
    <w:rsid w:val="676E245F"/>
    <w:rsid w:val="676F211F"/>
    <w:rsid w:val="67A62033"/>
    <w:rsid w:val="67B45F13"/>
    <w:rsid w:val="680B6219"/>
    <w:rsid w:val="68147C2C"/>
    <w:rsid w:val="68165D69"/>
    <w:rsid w:val="682F180C"/>
    <w:rsid w:val="68422F96"/>
    <w:rsid w:val="68775C6A"/>
    <w:rsid w:val="688A6D21"/>
    <w:rsid w:val="68A911CA"/>
    <w:rsid w:val="68B0409C"/>
    <w:rsid w:val="68B2763A"/>
    <w:rsid w:val="68C301B5"/>
    <w:rsid w:val="68FD0863"/>
    <w:rsid w:val="691A35CF"/>
    <w:rsid w:val="698476EE"/>
    <w:rsid w:val="699800B2"/>
    <w:rsid w:val="69C76C2D"/>
    <w:rsid w:val="69CB4F7E"/>
    <w:rsid w:val="69D8718A"/>
    <w:rsid w:val="69DE0A74"/>
    <w:rsid w:val="69EC6A44"/>
    <w:rsid w:val="69FD6F47"/>
    <w:rsid w:val="6A1F4226"/>
    <w:rsid w:val="6A3C4721"/>
    <w:rsid w:val="6A653BF1"/>
    <w:rsid w:val="6A784644"/>
    <w:rsid w:val="6A786AC2"/>
    <w:rsid w:val="6A8134DC"/>
    <w:rsid w:val="6AD73D08"/>
    <w:rsid w:val="6AD86883"/>
    <w:rsid w:val="6ADE451F"/>
    <w:rsid w:val="6AE43C14"/>
    <w:rsid w:val="6AE8098C"/>
    <w:rsid w:val="6AEC5FFB"/>
    <w:rsid w:val="6B044A37"/>
    <w:rsid w:val="6B0E5916"/>
    <w:rsid w:val="6B1106D0"/>
    <w:rsid w:val="6B117EE3"/>
    <w:rsid w:val="6B2C1C9F"/>
    <w:rsid w:val="6B7653EB"/>
    <w:rsid w:val="6B881410"/>
    <w:rsid w:val="6B937DFC"/>
    <w:rsid w:val="6BA975B6"/>
    <w:rsid w:val="6BD762BE"/>
    <w:rsid w:val="6BF5567A"/>
    <w:rsid w:val="6C0D5F92"/>
    <w:rsid w:val="6C186C4A"/>
    <w:rsid w:val="6C1D5DE4"/>
    <w:rsid w:val="6C28531A"/>
    <w:rsid w:val="6C3E1A38"/>
    <w:rsid w:val="6C400CDE"/>
    <w:rsid w:val="6C605C6C"/>
    <w:rsid w:val="6CEF4D92"/>
    <w:rsid w:val="6D152BBF"/>
    <w:rsid w:val="6D454292"/>
    <w:rsid w:val="6D5A1EF1"/>
    <w:rsid w:val="6D9000BA"/>
    <w:rsid w:val="6DB50A35"/>
    <w:rsid w:val="6DD77148"/>
    <w:rsid w:val="6DE11D02"/>
    <w:rsid w:val="6DFB7BF7"/>
    <w:rsid w:val="6E046CE1"/>
    <w:rsid w:val="6E0E017E"/>
    <w:rsid w:val="6E297CBD"/>
    <w:rsid w:val="6E3271AF"/>
    <w:rsid w:val="6E494C17"/>
    <w:rsid w:val="6E65277D"/>
    <w:rsid w:val="6E7F2FB6"/>
    <w:rsid w:val="6E8253C0"/>
    <w:rsid w:val="6EAA0A4F"/>
    <w:rsid w:val="6EAD6D83"/>
    <w:rsid w:val="6EBC630A"/>
    <w:rsid w:val="6ED70AAB"/>
    <w:rsid w:val="6EE403A6"/>
    <w:rsid w:val="6F107AA8"/>
    <w:rsid w:val="6F5961AE"/>
    <w:rsid w:val="6FA26396"/>
    <w:rsid w:val="6FB37A11"/>
    <w:rsid w:val="6FFC5590"/>
    <w:rsid w:val="700019C2"/>
    <w:rsid w:val="701C47BB"/>
    <w:rsid w:val="70294E79"/>
    <w:rsid w:val="70407108"/>
    <w:rsid w:val="704521E9"/>
    <w:rsid w:val="705921D8"/>
    <w:rsid w:val="70663A12"/>
    <w:rsid w:val="70724EF8"/>
    <w:rsid w:val="70961837"/>
    <w:rsid w:val="709E1212"/>
    <w:rsid w:val="70A24A7B"/>
    <w:rsid w:val="70A52F75"/>
    <w:rsid w:val="70CC0616"/>
    <w:rsid w:val="70E57D24"/>
    <w:rsid w:val="70E65C07"/>
    <w:rsid w:val="70EE13DF"/>
    <w:rsid w:val="7111138F"/>
    <w:rsid w:val="71254EC4"/>
    <w:rsid w:val="712573E8"/>
    <w:rsid w:val="713D2794"/>
    <w:rsid w:val="714D6964"/>
    <w:rsid w:val="71596796"/>
    <w:rsid w:val="715F308A"/>
    <w:rsid w:val="717C206E"/>
    <w:rsid w:val="71DC0749"/>
    <w:rsid w:val="71F934AF"/>
    <w:rsid w:val="72002F2B"/>
    <w:rsid w:val="72202EB0"/>
    <w:rsid w:val="7235729C"/>
    <w:rsid w:val="7248643A"/>
    <w:rsid w:val="725B15B6"/>
    <w:rsid w:val="728F0D00"/>
    <w:rsid w:val="72A906E3"/>
    <w:rsid w:val="72C3126A"/>
    <w:rsid w:val="72E21175"/>
    <w:rsid w:val="731F046D"/>
    <w:rsid w:val="73337D8D"/>
    <w:rsid w:val="7337535D"/>
    <w:rsid w:val="73503416"/>
    <w:rsid w:val="7353760F"/>
    <w:rsid w:val="735437C2"/>
    <w:rsid w:val="73744B3D"/>
    <w:rsid w:val="739505F6"/>
    <w:rsid w:val="73AF5531"/>
    <w:rsid w:val="73B368E4"/>
    <w:rsid w:val="73BC17BC"/>
    <w:rsid w:val="73BC3B9D"/>
    <w:rsid w:val="73EE7986"/>
    <w:rsid w:val="73F03046"/>
    <w:rsid w:val="74111ABC"/>
    <w:rsid w:val="741608CA"/>
    <w:rsid w:val="741F27A4"/>
    <w:rsid w:val="744142D6"/>
    <w:rsid w:val="74424A65"/>
    <w:rsid w:val="748E0284"/>
    <w:rsid w:val="74C6893F"/>
    <w:rsid w:val="74C90919"/>
    <w:rsid w:val="74E7613C"/>
    <w:rsid w:val="74E857B7"/>
    <w:rsid w:val="752B5CD7"/>
    <w:rsid w:val="753054B3"/>
    <w:rsid w:val="7533798B"/>
    <w:rsid w:val="753F6B51"/>
    <w:rsid w:val="75481D55"/>
    <w:rsid w:val="754A147D"/>
    <w:rsid w:val="7559250C"/>
    <w:rsid w:val="75603F2C"/>
    <w:rsid w:val="758047CE"/>
    <w:rsid w:val="7581321C"/>
    <w:rsid w:val="758C4988"/>
    <w:rsid w:val="75994DB7"/>
    <w:rsid w:val="75BD673E"/>
    <w:rsid w:val="75C07DC9"/>
    <w:rsid w:val="75C73771"/>
    <w:rsid w:val="75EE3444"/>
    <w:rsid w:val="76216AA7"/>
    <w:rsid w:val="764347F4"/>
    <w:rsid w:val="76690CFA"/>
    <w:rsid w:val="769152B6"/>
    <w:rsid w:val="76A515E6"/>
    <w:rsid w:val="76B03273"/>
    <w:rsid w:val="76E46D13"/>
    <w:rsid w:val="76F06BFB"/>
    <w:rsid w:val="76F43AD4"/>
    <w:rsid w:val="77106A88"/>
    <w:rsid w:val="77620AD4"/>
    <w:rsid w:val="77753C4F"/>
    <w:rsid w:val="779A2D48"/>
    <w:rsid w:val="77EF6575"/>
    <w:rsid w:val="782053FE"/>
    <w:rsid w:val="7832132E"/>
    <w:rsid w:val="783F7337"/>
    <w:rsid w:val="785209D8"/>
    <w:rsid w:val="785D21A1"/>
    <w:rsid w:val="78665549"/>
    <w:rsid w:val="786707C3"/>
    <w:rsid w:val="787A5470"/>
    <w:rsid w:val="78C07679"/>
    <w:rsid w:val="78C22037"/>
    <w:rsid w:val="78C40BEB"/>
    <w:rsid w:val="78E26035"/>
    <w:rsid w:val="79330AC4"/>
    <w:rsid w:val="7941433C"/>
    <w:rsid w:val="794A7EB6"/>
    <w:rsid w:val="795816C9"/>
    <w:rsid w:val="79644EF8"/>
    <w:rsid w:val="79694482"/>
    <w:rsid w:val="798F148B"/>
    <w:rsid w:val="7990191C"/>
    <w:rsid w:val="799C1580"/>
    <w:rsid w:val="799C63EC"/>
    <w:rsid w:val="79A02A9F"/>
    <w:rsid w:val="79C45EB9"/>
    <w:rsid w:val="79F8414C"/>
    <w:rsid w:val="79FF35A0"/>
    <w:rsid w:val="7A085164"/>
    <w:rsid w:val="7A32584B"/>
    <w:rsid w:val="7A996762"/>
    <w:rsid w:val="7AE54805"/>
    <w:rsid w:val="7B43025F"/>
    <w:rsid w:val="7B7871B0"/>
    <w:rsid w:val="7B7D192B"/>
    <w:rsid w:val="7B862B04"/>
    <w:rsid w:val="7BAA7DD8"/>
    <w:rsid w:val="7BCA350F"/>
    <w:rsid w:val="7C261C64"/>
    <w:rsid w:val="7C2B114A"/>
    <w:rsid w:val="7C3A488F"/>
    <w:rsid w:val="7C761D29"/>
    <w:rsid w:val="7C907622"/>
    <w:rsid w:val="7CDA7C3C"/>
    <w:rsid w:val="7CF34F6A"/>
    <w:rsid w:val="7CF62BE5"/>
    <w:rsid w:val="7D0012D2"/>
    <w:rsid w:val="7D527C85"/>
    <w:rsid w:val="7D653A01"/>
    <w:rsid w:val="7DA17E1A"/>
    <w:rsid w:val="7DD41ECF"/>
    <w:rsid w:val="7DD939EE"/>
    <w:rsid w:val="7DF0424B"/>
    <w:rsid w:val="7DF21882"/>
    <w:rsid w:val="7DFA52FF"/>
    <w:rsid w:val="7E0239FD"/>
    <w:rsid w:val="7E3F6C97"/>
    <w:rsid w:val="7E541F2E"/>
    <w:rsid w:val="7E697D17"/>
    <w:rsid w:val="7EAF27F0"/>
    <w:rsid w:val="7EB22722"/>
    <w:rsid w:val="7EC40733"/>
    <w:rsid w:val="7EC42815"/>
    <w:rsid w:val="7F0727D6"/>
    <w:rsid w:val="7F0C6D12"/>
    <w:rsid w:val="7F102FA6"/>
    <w:rsid w:val="7F230C7B"/>
    <w:rsid w:val="7F4878EA"/>
    <w:rsid w:val="7FA057F3"/>
    <w:rsid w:val="7FA66EED"/>
    <w:rsid w:val="7FB639C6"/>
    <w:rsid w:val="7FC9205B"/>
    <w:rsid w:val="7FD900EC"/>
    <w:rsid w:val="7FDB5CA7"/>
    <w:rsid w:val="7FE639CF"/>
    <w:rsid w:val="7FE74A21"/>
    <w:rsid w:val="7FEC3894"/>
    <w:rsid w:val="829D6AF6"/>
    <w:rsid w:val="857CC2A9"/>
    <w:rsid w:val="8928AAFE"/>
    <w:rsid w:val="94CE91D9"/>
    <w:rsid w:val="96962585"/>
    <w:rsid w:val="9C618AA4"/>
    <w:rsid w:val="A212A654"/>
    <w:rsid w:val="A9480EF3"/>
    <w:rsid w:val="B0FED848"/>
    <w:rsid w:val="B2782C69"/>
    <w:rsid w:val="BE7EC89E"/>
    <w:rsid w:val="C388B9EB"/>
    <w:rsid w:val="C5600DA2"/>
    <w:rsid w:val="C79D3FD5"/>
    <w:rsid w:val="CFCF7573"/>
    <w:rsid w:val="D8B8DCCA"/>
    <w:rsid w:val="DD96B728"/>
    <w:rsid w:val="E0374464"/>
    <w:rsid w:val="E24E92FB"/>
    <w:rsid w:val="E4311484"/>
    <w:rsid w:val="EAA1ED0A"/>
    <w:rsid w:val="EF7579C0"/>
    <w:rsid w:val="FB852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Calibri" w:hAnsi="Calibri" w:eastAsia="宋体" w:cs="Times New Roman"/>
      <w:b/>
      <w:bCs/>
      <w:kern w:val="44"/>
      <w:sz w:val="44"/>
      <w:szCs w:val="44"/>
    </w:rPr>
  </w:style>
  <w:style w:type="paragraph" w:styleId="3">
    <w:name w:val="heading 2"/>
    <w:basedOn w:val="1"/>
    <w:next w:val="1"/>
    <w:qFormat/>
    <w:uiPriority w:val="0"/>
    <w:pPr>
      <w:spacing w:before="199"/>
      <w:ind w:left="1091"/>
      <w:outlineLvl w:val="1"/>
    </w:pPr>
    <w:rPr>
      <w:rFonts w:ascii="宋体" w:hAnsi="宋体" w:eastAsia="宋体" w:cs="Times New Roman"/>
      <w:sz w:val="31"/>
      <w:szCs w:val="31"/>
    </w:rPr>
  </w:style>
  <w:style w:type="paragraph" w:styleId="4">
    <w:name w:val="heading 3"/>
    <w:basedOn w:val="1"/>
    <w:next w:val="1"/>
    <w:qFormat/>
    <w:uiPriority w:val="0"/>
    <w:pPr>
      <w:spacing w:before="7"/>
      <w:ind w:left="1526"/>
      <w:outlineLvl w:val="2"/>
    </w:pPr>
    <w:rPr>
      <w:rFonts w:ascii="宋体" w:hAnsi="宋体" w:eastAsia="宋体" w:cs="Times New Roman"/>
      <w:sz w:val="30"/>
      <w:szCs w:val="30"/>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Times New Roman" w:hAnsi="Times New Roman" w:eastAsia="仿宋_GB2312" w:cs="Times New Roman"/>
      <w:sz w:val="32"/>
      <w:szCs w:val="24"/>
    </w:rPr>
  </w:style>
  <w:style w:type="paragraph" w:styleId="6">
    <w:name w:val="Body Text Indent"/>
    <w:basedOn w:val="1"/>
    <w:qFormat/>
    <w:uiPriority w:val="0"/>
    <w:pPr>
      <w:ind w:firstLine="810"/>
    </w:pPr>
    <w:rPr>
      <w:rFonts w:ascii="Times New Roman" w:hAnsi="Times New Roman" w:eastAsia="仿宋_GB2312" w:cs="Times New Roman"/>
      <w:sz w:val="32"/>
      <w:szCs w:val="24"/>
    </w:rPr>
  </w:style>
  <w:style w:type="paragraph" w:styleId="7">
    <w:name w:val="Date"/>
    <w:basedOn w:val="1"/>
    <w:next w:val="1"/>
    <w:qFormat/>
    <w:uiPriority w:val="0"/>
    <w:pPr>
      <w:ind w:left="100" w:leftChars="2500"/>
    </w:pPr>
    <w:rPr>
      <w:rFonts w:ascii="Times New Roman" w:hAnsi="Times New Roman" w:eastAsia="仿宋_GB2312" w:cs="Times New Roman"/>
      <w:sz w:val="30"/>
      <w:szCs w:val="30"/>
    </w:rPr>
  </w:style>
  <w:style w:type="paragraph" w:styleId="8">
    <w:name w:val="Body Text Indent 2"/>
    <w:basedOn w:val="1"/>
    <w:qFormat/>
    <w:uiPriority w:val="0"/>
    <w:pPr>
      <w:ind w:firstLine="640" w:firstLineChars="200"/>
    </w:pPr>
    <w:rPr>
      <w:rFonts w:ascii="Times New Roman" w:hAnsi="Times New Roman" w:eastAsia="仿宋_GB2312" w:cs="Times New Roman"/>
      <w:sz w:val="32"/>
      <w:szCs w:val="24"/>
    </w:rPr>
  </w:style>
  <w:style w:type="paragraph" w:styleId="9">
    <w:name w:val="Balloon Text"/>
    <w:basedOn w:val="1"/>
    <w:semiHidden/>
    <w:qFormat/>
    <w:uiPriority w:val="0"/>
    <w:rPr>
      <w:rFonts w:ascii="Times New Roman" w:hAnsi="Times New Roman" w:eastAsia="仿宋_GB2312" w:cs="Times New Roman"/>
      <w:sz w:val="18"/>
      <w:szCs w:val="18"/>
    </w:rPr>
  </w:style>
  <w:style w:type="paragraph" w:styleId="10">
    <w:name w:val="footer"/>
    <w:basedOn w:val="1"/>
    <w:qFormat/>
    <w:uiPriority w:val="0"/>
    <w:pPr>
      <w:tabs>
        <w:tab w:val="center" w:pos="4153"/>
        <w:tab w:val="right" w:pos="8306"/>
      </w:tabs>
      <w:snapToGrid w:val="0"/>
      <w:jc w:val="left"/>
    </w:pPr>
    <w:rPr>
      <w:rFonts w:ascii="Times New Roman" w:hAnsi="Times New Roman" w:eastAsia="仿宋_GB2312" w:cs="Times New Roman"/>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仿宋_GB2312" w:cs="Times New Roman"/>
      <w:sz w:val="18"/>
      <w:szCs w:val="18"/>
    </w:rPr>
  </w:style>
  <w:style w:type="paragraph" w:styleId="12">
    <w:name w:val="toc 1"/>
    <w:basedOn w:val="1"/>
    <w:next w:val="1"/>
    <w:qFormat/>
    <w:uiPriority w:val="0"/>
    <w:pPr>
      <w:spacing w:after="100" w:line="276" w:lineRule="auto"/>
      <w:ind w:firstLine="0" w:firstLineChars="0"/>
      <w:jc w:val="left"/>
    </w:pPr>
    <w:rPr>
      <w:rFonts w:ascii="Calibri" w:hAnsi="Calibri" w:eastAsia="宋体" w:cs="Times New Roman"/>
      <w:kern w:val="0"/>
      <w:sz w:val="22"/>
      <w:szCs w:val="24"/>
    </w:r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qFormat/>
    <w:uiPriority w:val="0"/>
    <w:pPr>
      <w:spacing w:before="100" w:beforeAutospacing="1" w:after="100" w:afterAutospacing="1"/>
      <w:jc w:val="center"/>
      <w:outlineLvl w:val="0"/>
    </w:pPr>
    <w:rPr>
      <w:rFonts w:ascii="Cambria" w:hAnsi="Cambria" w:eastAsia="方正小标宋简体" w:cs="Times New Roman"/>
      <w:bCs/>
      <w:sz w:val="40"/>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rFonts w:ascii="Calibri" w:hAnsi="Calibri" w:eastAsia="宋体" w:cs="Times New Roman"/>
      <w:b/>
    </w:rPr>
  </w:style>
  <w:style w:type="character" w:styleId="19">
    <w:name w:val="page number"/>
    <w:basedOn w:val="17"/>
    <w:qFormat/>
    <w:uiPriority w:val="0"/>
    <w:rPr>
      <w:rFonts w:ascii="Times New Roman" w:hAnsi="Times New Roman" w:eastAsia="宋体" w:cs="Times New Roman"/>
    </w:rPr>
  </w:style>
  <w:style w:type="character" w:styleId="20">
    <w:name w:val="Hyperlink"/>
    <w:qFormat/>
    <w:uiPriority w:val="0"/>
    <w:rPr>
      <w:rFonts w:ascii="Calibri" w:hAnsi="Calibri" w:eastAsia="宋体" w:cs="Times New Roman"/>
      <w:color w:val="0000FF"/>
      <w:u w:val="single"/>
    </w:rPr>
  </w:style>
  <w:style w:type="paragraph" w:customStyle="1" w:styleId="2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TOC 标题1"/>
    <w:basedOn w:val="2"/>
    <w:next w:val="1"/>
    <w:qFormat/>
    <w:uiPriority w:val="0"/>
    <w:pPr>
      <w:spacing w:before="480" w:after="0" w:line="276" w:lineRule="auto"/>
      <w:ind w:firstLine="0" w:firstLineChars="0"/>
      <w:jc w:val="left"/>
      <w:outlineLvl w:val="9"/>
    </w:pPr>
    <w:rPr>
      <w:rFonts w:ascii="Cambria" w:hAnsi="Cambria" w:eastAsia="宋体" w:cs="Times New Roman"/>
      <w:color w:val="365F91"/>
      <w:kern w:val="0"/>
      <w:sz w:val="28"/>
      <w:szCs w:val="28"/>
    </w:rPr>
  </w:style>
  <w:style w:type="paragraph" w:customStyle="1" w:styleId="23">
    <w:name w:val="List Paragraph"/>
    <w:basedOn w:val="1"/>
    <w:qFormat/>
    <w:uiPriority w:val="0"/>
    <w:pPr>
      <w:ind w:firstLine="420" w:firstLineChars="2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7410</Words>
  <Characters>7453</Characters>
  <Lines>0</Lines>
  <Paragraphs>0</Paragraphs>
  <TotalTime>29</TotalTime>
  <ScaleCrop>false</ScaleCrop>
  <LinksUpToDate>false</LinksUpToDate>
  <CharactersWithSpaces>7768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2022-10-25T01:07:00Z</dcterms:created>
  <dc:creator>PC</dc:creator>
  <cp:lastModifiedBy>Ivy～深蓝百合</cp:lastModifiedBy>
  <cp:lastPrinted>2023-04-27T09:23:12Z</cp:lastPrinted>
  <dcterms:modified xsi:type="dcterms:W3CDTF">2023-04-27T09:24:49Z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51354692F1704E2E9D9E6A49E7E51D5B_13</vt:lpwstr>
  </property>
</Properties>
</file>