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700"/>
        <w:jc w:val="center"/>
        <w:rPr>
          <w:rFonts w:ascii="方正小标宋_GBK" w:hAnsi="宋体" w:eastAsia="方正小标宋_GBK"/>
          <w:sz w:val="40"/>
          <w:szCs w:val="40"/>
        </w:rPr>
      </w:pPr>
      <w:r>
        <w:rPr>
          <w:rFonts w:hint="eastAsia" w:ascii="方正小标宋_GBK" w:hAnsi="宋体" w:eastAsia="方正小标宋_GBK"/>
          <w:sz w:val="40"/>
          <w:szCs w:val="40"/>
        </w:rPr>
        <w:t>202</w:t>
      </w:r>
      <w:r>
        <w:rPr>
          <w:rFonts w:hint="eastAsia" w:ascii="方正小标宋_GBK" w:hAnsi="宋体" w:eastAsia="方正小标宋_GBK"/>
          <w:sz w:val="40"/>
          <w:szCs w:val="40"/>
          <w:lang w:val="en-US" w:eastAsia="zh-CN"/>
        </w:rPr>
        <w:t>2</w:t>
      </w:r>
      <w:r>
        <w:rPr>
          <w:rFonts w:hint="eastAsia" w:ascii="方正小标宋_GBK" w:hAnsi="宋体" w:eastAsia="方正小标宋_GBK"/>
          <w:sz w:val="40"/>
          <w:szCs w:val="40"/>
        </w:rPr>
        <w:t>年</w:t>
      </w:r>
      <w:r>
        <w:rPr>
          <w:rFonts w:hint="eastAsia" w:ascii="方正小标宋_GBK" w:hAnsi="宋体" w:eastAsia="方正小标宋_GBK"/>
          <w:sz w:val="40"/>
          <w:szCs w:val="40"/>
          <w:lang w:eastAsia="zh-CN"/>
        </w:rPr>
        <w:t>平罗县卫生健康领域</w:t>
      </w:r>
      <w:r>
        <w:rPr>
          <w:rFonts w:hint="eastAsia" w:ascii="方正小标宋_GBK" w:hAnsi="宋体" w:eastAsia="方正小标宋_GBK"/>
          <w:sz w:val="40"/>
          <w:szCs w:val="40"/>
        </w:rPr>
        <w:t>随机监督抽查结果公示</w:t>
      </w:r>
    </w:p>
    <w:tbl>
      <w:tblPr>
        <w:tblStyle w:val="13"/>
        <w:tblW w:w="129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2269"/>
        <w:gridCol w:w="1371"/>
        <w:gridCol w:w="1710"/>
        <w:gridCol w:w="1130"/>
        <w:gridCol w:w="2570"/>
        <w:gridCol w:w="1100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_GBK" w:hAnsi="宋体" w:eastAsia="方正小标宋_GBK"/>
                <w:sz w:val="21"/>
                <w:szCs w:val="21"/>
                <w:vertAlign w:val="baseline"/>
                <w:lang w:eastAsia="zh-CN"/>
              </w:rPr>
              <w:t>序</w:t>
            </w:r>
            <w:r>
              <w:rPr>
                <w:rFonts w:hint="eastAsia" w:ascii="方正小标宋_GBK" w:hAnsi="宋体" w:eastAsia="方正小标宋_GBK"/>
                <w:sz w:val="21"/>
                <w:szCs w:val="21"/>
                <w:vertAlign w:val="baseline"/>
                <w:lang w:eastAsia="zh-CN"/>
              </w:rPr>
              <w:t>号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_GBK" w:hAnsi="宋体" w:eastAsia="方正小标宋_GBK"/>
                <w:sz w:val="21"/>
                <w:szCs w:val="21"/>
                <w:vertAlign w:val="baseline"/>
                <w:lang w:eastAsia="zh-CN"/>
              </w:rPr>
              <w:t>任务来源</w:t>
            </w:r>
            <w:bookmarkStart w:id="0" w:name="_GoBack"/>
            <w:bookmarkEnd w:id="0"/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_GBK" w:hAnsi="宋体" w:eastAsia="方正小标宋_GBK"/>
                <w:sz w:val="21"/>
                <w:szCs w:val="21"/>
                <w:vertAlign w:val="baseline"/>
                <w:lang w:eastAsia="zh-CN"/>
              </w:rPr>
              <w:t>专业类别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_GBK" w:hAnsi="宋体" w:eastAsia="方正小标宋_GBK"/>
                <w:sz w:val="21"/>
                <w:szCs w:val="21"/>
                <w:vertAlign w:val="baseline"/>
                <w:lang w:eastAsia="zh-CN"/>
              </w:rPr>
              <w:t>被监督单位名称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_GBK" w:hAnsi="宋体" w:eastAsia="方正小标宋_GBK"/>
                <w:sz w:val="21"/>
                <w:szCs w:val="21"/>
                <w:vertAlign w:val="baseline"/>
                <w:lang w:eastAsia="zh-CN"/>
              </w:rPr>
              <w:t>抽查时间</w:t>
            </w:r>
          </w:p>
        </w:tc>
        <w:tc>
          <w:tcPr>
            <w:tcW w:w="2570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_GBK" w:hAnsi="宋体" w:eastAsia="方正小标宋_GBK"/>
                <w:sz w:val="21"/>
                <w:szCs w:val="21"/>
                <w:vertAlign w:val="baseline"/>
                <w:lang w:eastAsia="zh-CN"/>
              </w:rPr>
              <w:t>抽查内容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_GBK" w:hAnsi="宋体" w:eastAsia="方正小标宋_GBK"/>
                <w:sz w:val="21"/>
                <w:szCs w:val="21"/>
                <w:vertAlign w:val="baseline"/>
                <w:lang w:eastAsia="zh-CN"/>
              </w:rPr>
              <w:t>抽查结果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_GBK" w:hAnsi="宋体" w:eastAsia="方正小标宋_GBK"/>
                <w:sz w:val="21"/>
                <w:szCs w:val="21"/>
                <w:vertAlign w:val="baseline"/>
                <w:lang w:eastAsia="zh-CN"/>
              </w:rPr>
              <w:t>检查机关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方正小标宋_GBK" w:hAnsi="宋体" w:eastAsia="方正小标宋_GBK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</w:rPr>
              <w:t>国家随机监督抽查计划</w:t>
            </w:r>
          </w:p>
        </w:tc>
        <w:tc>
          <w:tcPr>
            <w:tcW w:w="1371" w:type="dxa"/>
            <w:vMerge w:val="restart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方正小标宋_GBK" w:hAnsi="宋体" w:eastAsia="方正小标宋_GBK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放射卫生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方正小标宋_GBK" w:hAnsi="宋体" w:eastAsia="方正小标宋_GBK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平罗县中医医院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方正小标宋_GBK" w:hAnsi="宋体" w:eastAsia="方正小标宋_GBK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2022/7/4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spacing w:line="480" w:lineRule="atLeast"/>
              <w:jc w:val="left"/>
              <w:rPr>
                <w:rFonts w:hint="eastAsia" w:ascii="方正小标宋_GBK" w:hAnsi="宋体" w:eastAsia="方正小标宋_GBK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放射诊疗持证、人员资质、检测情况等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方正小标宋_GBK" w:hAnsi="宋体" w:eastAsia="方正小标宋_GBK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合格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方正小标宋_GBK" w:hAnsi="宋体" w:eastAsia="方正小标宋_GBK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平罗县卫生健康局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国家随机监督抽查计划</w:t>
            </w:r>
          </w:p>
        </w:tc>
        <w:tc>
          <w:tcPr>
            <w:tcW w:w="1371" w:type="dxa"/>
            <w:vMerge w:val="continue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cs="宋体"/>
                <w:kern w:val="0"/>
                <w:lang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石嘴山华瑞医院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2022/7/25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spacing w:line="480" w:lineRule="atLeast"/>
              <w:jc w:val="left"/>
              <w:rPr>
                <w:rFonts w:hint="eastAsia" w:ascii="宋体" w:hAnsi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放射诊疗持证、人员资质、检测情况等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合格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平罗县卫生健康局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国家随机监督抽查计划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医疗机构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平罗海勇医院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2022/6/24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spacing w:line="480" w:lineRule="atLeast"/>
              <w:jc w:val="left"/>
              <w:rPr>
                <w:rFonts w:hint="eastAsia" w:ascii="宋体" w:hAnsi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医疗机构持证、人员资质、不良执业情况等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合格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平罗县卫生健康局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国家随机监督抽查计划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传染病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平罗县中医院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2022/7/4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spacing w:line="480" w:lineRule="atLeast"/>
              <w:jc w:val="left"/>
              <w:rPr>
                <w:rFonts w:hint="eastAsia" w:ascii="宋体" w:hAnsi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消毒隔离、医疗废物处置情况等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合格</w:t>
            </w:r>
          </w:p>
        </w:tc>
        <w:tc>
          <w:tcPr>
            <w:tcW w:w="1850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平罗县卫生健康局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国家随机监督抽查计划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生活饮用水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平罗县德渊水务有限公司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2022/8/16</w:t>
            </w:r>
          </w:p>
        </w:tc>
        <w:tc>
          <w:tcPr>
            <w:tcW w:w="2570" w:type="dxa"/>
            <w:vMerge w:val="restart"/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480" w:lineRule="atLeas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持有卫生许可证情况；水源卫生防护情况；供管水人员健康体检和培训情况；涉水产品卫生许可批件情况；水质消毒情况；水质自检情况。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国家随机监督抽查计划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生活饮用水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平罗县德渊润农水务有限公司（头闸水厂）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2022/8/17</w:t>
            </w:r>
          </w:p>
        </w:tc>
        <w:tc>
          <w:tcPr>
            <w:tcW w:w="2570" w:type="dxa"/>
            <w:vMerge w:val="continue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国家随机监督抽查计划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生活饮用水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宁夏水投平罗水务有限公司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2022/8/17</w:t>
            </w:r>
          </w:p>
        </w:tc>
        <w:tc>
          <w:tcPr>
            <w:tcW w:w="2570" w:type="dxa"/>
            <w:vMerge w:val="continue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国家随机监督抽查计划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生活饮用水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平罗县德渊润农水务有限公司（南部水厂）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2022/8/17</w:t>
            </w:r>
          </w:p>
        </w:tc>
        <w:tc>
          <w:tcPr>
            <w:tcW w:w="2570" w:type="dxa"/>
            <w:vMerge w:val="continue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国家随机监督抽查计划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水处理材料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宁夏银建卡奔活性炭有限公司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2022/8/12</w:t>
            </w:r>
          </w:p>
        </w:tc>
        <w:tc>
          <w:tcPr>
            <w:tcW w:w="2570" w:type="dxa"/>
            <w:vMerge w:val="restart"/>
            <w:vAlign w:val="center"/>
          </w:tcPr>
          <w:p>
            <w:pPr>
              <w:widowControl/>
              <w:spacing w:line="480" w:lineRule="atLeas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</w:rPr>
              <w:t>生产企业符合《涉及饮用水卫生安全产品生产企业卫生规范》情况；产品卫生许可批件、标签、说明书。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国家随机监督抽查计划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水处理材料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宁夏金彦环境科技有限公司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2022/8/12</w:t>
            </w:r>
          </w:p>
        </w:tc>
        <w:tc>
          <w:tcPr>
            <w:tcW w:w="2570" w:type="dxa"/>
            <w:vMerge w:val="continue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国家随机监督抽查计划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水处理材料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平罗县姚伏活性炭厂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2022/8/12</w:t>
            </w:r>
          </w:p>
        </w:tc>
        <w:tc>
          <w:tcPr>
            <w:tcW w:w="2570" w:type="dxa"/>
            <w:vMerge w:val="continue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国家随机监督抽查计划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水处理材料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平罗县国峰活性炭有限公司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2022/8/12</w:t>
            </w:r>
          </w:p>
        </w:tc>
        <w:tc>
          <w:tcPr>
            <w:tcW w:w="2570" w:type="dxa"/>
            <w:vMerge w:val="continue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国家随机监督抽查计划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平罗县前进农场伊兰假日酒店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2022/8/11</w:t>
            </w:r>
          </w:p>
        </w:tc>
        <w:tc>
          <w:tcPr>
            <w:tcW w:w="2570" w:type="dxa"/>
            <w:vMerge w:val="restart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设置卫生管理部门或人员情况；  建立卫生管理档案情况；从业人员健康体检情况；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设置禁止吸烟警语标志情况；对空气、水质、顾客用品用具等进行卫生检测情况；公示卫生许可证、卫生信誉度等级和卫生检测信息情况；对顾客用品用具进行清洗、消毒、保洁情况；实施卫生监督量化分级管理情况；住宿场所按照《艾滋病防治条例》放置安全套或者设置安全套发售设施情况；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生活美容场所违法开展医疗美容情况；公共场所新冠疫情常态化防控措施落实情况。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国家随机监督抽查计划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公共场所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平罗县鑫之美秀美容西华苑店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2022/8/2</w:t>
            </w:r>
          </w:p>
        </w:tc>
        <w:tc>
          <w:tcPr>
            <w:tcW w:w="2570" w:type="dxa"/>
            <w:vMerge w:val="continue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国家随机监督抽查计划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公共场所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平罗县名仕形象设计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2022/8/2</w:t>
            </w:r>
          </w:p>
        </w:tc>
        <w:tc>
          <w:tcPr>
            <w:tcW w:w="2570" w:type="dxa"/>
            <w:vMerge w:val="continue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国家随机监督抽查计划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公共场所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平罗县天帅理发店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2022/8/2</w:t>
            </w:r>
          </w:p>
        </w:tc>
        <w:tc>
          <w:tcPr>
            <w:tcW w:w="2570" w:type="dxa"/>
            <w:vMerge w:val="continue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国家随机监督抽查计划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公共场所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平罗县陶乐镇美舍雅阁化妆品店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2022/8/10</w:t>
            </w:r>
          </w:p>
        </w:tc>
        <w:tc>
          <w:tcPr>
            <w:tcW w:w="2570" w:type="dxa"/>
            <w:vMerge w:val="continue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国家随机监督抽查计划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公共场所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平罗县零度美发造型店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2022/8/2</w:t>
            </w:r>
          </w:p>
        </w:tc>
        <w:tc>
          <w:tcPr>
            <w:tcW w:w="2570" w:type="dxa"/>
            <w:vMerge w:val="continue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国家随机监督抽查计划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公共场所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平罗县陶乐镇泊汀商务宾馆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2022/8/10</w:t>
            </w:r>
          </w:p>
        </w:tc>
        <w:tc>
          <w:tcPr>
            <w:tcW w:w="2570" w:type="dxa"/>
            <w:vMerge w:val="continue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国家随机监督抽查计划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公共场所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平罗县沙湖美鱼别墅饭店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2022/8/11</w:t>
            </w:r>
          </w:p>
        </w:tc>
        <w:tc>
          <w:tcPr>
            <w:tcW w:w="2570" w:type="dxa"/>
            <w:vMerge w:val="continue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国家随机监督抽查计划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公共场所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平罗县美丽空间理发店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2022/8/2</w:t>
            </w:r>
          </w:p>
        </w:tc>
        <w:tc>
          <w:tcPr>
            <w:tcW w:w="2570" w:type="dxa"/>
            <w:vMerge w:val="continue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国家随机监督抽查计划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公共场所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平罗县陶乐镇塞北商店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（旅店）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2022/8/10</w:t>
            </w:r>
          </w:p>
        </w:tc>
        <w:tc>
          <w:tcPr>
            <w:tcW w:w="2570" w:type="dxa"/>
            <w:vMerge w:val="continue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国家随机监督抽查计划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公共场所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平罗县高翔美容店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2022/8/15</w:t>
            </w:r>
          </w:p>
        </w:tc>
        <w:tc>
          <w:tcPr>
            <w:tcW w:w="2570" w:type="dxa"/>
            <w:vMerge w:val="continue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国家随机监督抽查计划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公共场所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平罗县前进农场巴蜀缘酒店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2022/8/11</w:t>
            </w:r>
          </w:p>
        </w:tc>
        <w:tc>
          <w:tcPr>
            <w:tcW w:w="2570" w:type="dxa"/>
            <w:vMerge w:val="continue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国家随机监督抽查计划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公共场所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平罗县复古理发店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2022/8/2</w:t>
            </w:r>
          </w:p>
        </w:tc>
        <w:tc>
          <w:tcPr>
            <w:tcW w:w="2570" w:type="dxa"/>
            <w:vMerge w:val="continue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国家随机监督抽查计划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公共场所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平罗县城小蒋理发店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2022/8/3</w:t>
            </w:r>
          </w:p>
        </w:tc>
        <w:tc>
          <w:tcPr>
            <w:tcW w:w="2570" w:type="dxa"/>
            <w:vMerge w:val="continue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国家随机监督抽查计划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公共场所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平罗县顶美理发店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2022/8/3</w:t>
            </w:r>
          </w:p>
        </w:tc>
        <w:tc>
          <w:tcPr>
            <w:tcW w:w="2570" w:type="dxa"/>
            <w:vMerge w:val="continue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国家随机监督抽查计划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公共场所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平罗县城关老户畅通宾馆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2022/8/9</w:t>
            </w:r>
          </w:p>
        </w:tc>
        <w:tc>
          <w:tcPr>
            <w:tcW w:w="2570" w:type="dxa"/>
            <w:vMerge w:val="continue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国家随机监督抽查计划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平罗县顺心宾馆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2022/8/9</w:t>
            </w:r>
          </w:p>
        </w:tc>
        <w:tc>
          <w:tcPr>
            <w:tcW w:w="2570" w:type="dxa"/>
            <w:vMerge w:val="continue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国家随机监督抽查计划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平罗汽车站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2022/8/9</w:t>
            </w:r>
          </w:p>
        </w:tc>
        <w:tc>
          <w:tcPr>
            <w:tcW w:w="2570" w:type="dxa"/>
            <w:vMerge w:val="continue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国家随机监督抽查计划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平罗县城美丽人生美容店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2022/8/2</w:t>
            </w:r>
          </w:p>
        </w:tc>
        <w:tc>
          <w:tcPr>
            <w:tcW w:w="2570" w:type="dxa"/>
            <w:vMerge w:val="continue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国家随机监督抽查计划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平罗县韵淇美发店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2022/8/3</w:t>
            </w:r>
          </w:p>
        </w:tc>
        <w:tc>
          <w:tcPr>
            <w:tcW w:w="2570" w:type="dxa"/>
            <w:vMerge w:val="continue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国家随机监督抽查计划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平罗县城金地理发店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2022/8/3</w:t>
            </w:r>
          </w:p>
        </w:tc>
        <w:tc>
          <w:tcPr>
            <w:tcW w:w="2570" w:type="dxa"/>
            <w:vMerge w:val="continue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34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国家随机监督抽查计划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平罗县陶乐镇魅力名媛化妆品店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2022/8/10</w:t>
            </w:r>
          </w:p>
        </w:tc>
        <w:tc>
          <w:tcPr>
            <w:tcW w:w="2570" w:type="dxa"/>
            <w:vMerge w:val="continue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国家随机监督抽查计划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平罗县艺尔理发店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2022/8/3</w:t>
            </w:r>
          </w:p>
        </w:tc>
        <w:tc>
          <w:tcPr>
            <w:tcW w:w="2570" w:type="dxa"/>
            <w:vMerge w:val="continue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36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国家随机监督抽查计划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平罗县城美神造型社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2022/8/2</w:t>
            </w:r>
          </w:p>
        </w:tc>
        <w:tc>
          <w:tcPr>
            <w:tcW w:w="2570" w:type="dxa"/>
            <w:vMerge w:val="continue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国家随机监督抽查计划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平罗县泳趣游泳馆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2022/8/15</w:t>
            </w:r>
          </w:p>
        </w:tc>
        <w:tc>
          <w:tcPr>
            <w:tcW w:w="2570" w:type="dxa"/>
            <w:vMerge w:val="continue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38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国家随机监督抽查计划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平罗县爱美诚美容店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2022/8/2</w:t>
            </w:r>
          </w:p>
        </w:tc>
        <w:tc>
          <w:tcPr>
            <w:tcW w:w="2570" w:type="dxa"/>
            <w:vMerge w:val="continue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39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国家随机监督抽查计划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平罗县美荣阁美容养生馆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2022/8/2</w:t>
            </w:r>
          </w:p>
        </w:tc>
        <w:tc>
          <w:tcPr>
            <w:tcW w:w="2570" w:type="dxa"/>
            <w:vMerge w:val="continue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国家随机监督抽查计划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平罗县塞上雅居宾馆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2022/8/3</w:t>
            </w:r>
          </w:p>
        </w:tc>
        <w:tc>
          <w:tcPr>
            <w:tcW w:w="2570" w:type="dxa"/>
            <w:vMerge w:val="continue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41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国家随机监督抽查计划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平罗县尚欧美发店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2022/8/2</w:t>
            </w:r>
          </w:p>
        </w:tc>
        <w:tc>
          <w:tcPr>
            <w:tcW w:w="2570" w:type="dxa"/>
            <w:vMerge w:val="continue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42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国家随机监督抽查计划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平罗县原宿美发店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2022/8/3</w:t>
            </w:r>
          </w:p>
        </w:tc>
        <w:tc>
          <w:tcPr>
            <w:tcW w:w="2570" w:type="dxa"/>
            <w:vMerge w:val="continue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43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国家随机监督抽查计划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平罗县城千世美理发店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2022/8/2</w:t>
            </w:r>
          </w:p>
        </w:tc>
        <w:tc>
          <w:tcPr>
            <w:tcW w:w="2570" w:type="dxa"/>
            <w:vMerge w:val="continue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44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国家随机监督抽查计划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平罗县前进农场沙湖丰达酒店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2022/8/11</w:t>
            </w:r>
          </w:p>
        </w:tc>
        <w:tc>
          <w:tcPr>
            <w:tcW w:w="2570" w:type="dxa"/>
            <w:vMerge w:val="continue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国家随机监督抽查计划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平罗县红樱桃美发店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2022/8/3</w:t>
            </w:r>
          </w:p>
        </w:tc>
        <w:tc>
          <w:tcPr>
            <w:tcW w:w="2570" w:type="dxa"/>
            <w:vMerge w:val="continue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46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国家随机监督抽查计划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平罗县君道足浴店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2022/8/3</w:t>
            </w:r>
          </w:p>
        </w:tc>
        <w:tc>
          <w:tcPr>
            <w:tcW w:w="2570" w:type="dxa"/>
            <w:vMerge w:val="continue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47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国家随机监督抽查计划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平罗县居室缘理发店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2022/8/2</w:t>
            </w:r>
          </w:p>
        </w:tc>
        <w:tc>
          <w:tcPr>
            <w:tcW w:w="2570" w:type="dxa"/>
            <w:vMerge w:val="continue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48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国家随机监督抽查计划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公共场所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平罗县阿伟美发店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2022/8/3</w:t>
            </w:r>
          </w:p>
        </w:tc>
        <w:tc>
          <w:tcPr>
            <w:tcW w:w="2570" w:type="dxa"/>
            <w:vMerge w:val="continue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平罗县卫生健康局</w:t>
            </w:r>
          </w:p>
        </w:tc>
      </w:tr>
    </w:tbl>
    <w:p>
      <w:pPr>
        <w:jc w:val="center"/>
        <w:rPr>
          <w:rFonts w:hint="eastAsia" w:ascii="方正小标宋_GBK" w:hAnsi="宋体" w:eastAsia="方正小标宋_GBK"/>
          <w:sz w:val="40"/>
          <w:szCs w:val="40"/>
          <w:lang w:eastAsia="zh-CN"/>
        </w:rPr>
      </w:pPr>
    </w:p>
    <w:p>
      <w:pPr>
        <w:spacing w:line="400" w:lineRule="exact"/>
        <w:ind w:right="442" w:rightChars="233"/>
      </w:pPr>
    </w:p>
    <w:sectPr>
      <w:headerReference r:id="rId3" w:type="default"/>
      <w:footerReference r:id="rId4" w:type="default"/>
      <w:footerReference r:id="rId5" w:type="even"/>
      <w:pgSz w:w="16840" w:h="11907" w:orient="landscape"/>
      <w:pgMar w:top="1588" w:right="2098" w:bottom="1588" w:left="1985" w:header="720" w:footer="1701" w:gutter="0"/>
      <w:cols w:space="720" w:num="1"/>
      <w:titlePg/>
      <w:docGrid w:type="linesAndChars" w:linePitch="340" w:charSpace="-41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left="294" w:leftChars="140" w:right="313" w:rightChars="149"/>
      <w:rPr>
        <w:rStyle w:val="11"/>
        <w:rFonts w:hint="eastAsia"/>
        <w:sz w:val="28"/>
        <w:szCs w:val="28"/>
      </w:rPr>
    </w:pPr>
    <w:r>
      <w:rPr>
        <w:rStyle w:val="11"/>
        <w:rFonts w:hint="eastAsia"/>
        <w:sz w:val="28"/>
        <w:szCs w:val="28"/>
      </w:rPr>
      <w:t xml:space="preserve">— </w:t>
    </w:r>
    <w:r>
      <w:rPr>
        <w:rStyle w:val="11"/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PAGE  </w:instrText>
    </w:r>
    <w:r>
      <w:rPr>
        <w:rStyle w:val="11"/>
        <w:sz w:val="28"/>
        <w:szCs w:val="28"/>
      </w:rPr>
      <w:fldChar w:fldCharType="separate"/>
    </w:r>
    <w:r>
      <w:rPr>
        <w:rStyle w:val="11"/>
        <w:sz w:val="28"/>
        <w:szCs w:val="28"/>
      </w:rPr>
      <w:t>60</w:t>
    </w:r>
    <w:r>
      <w:rPr>
        <w:rStyle w:val="11"/>
        <w:sz w:val="28"/>
        <w:szCs w:val="28"/>
      </w:rPr>
      <w:fldChar w:fldCharType="end"/>
    </w:r>
    <w:r>
      <w:rPr>
        <w:rStyle w:val="11"/>
        <w:rFonts w:hint="eastAsia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33"/>
    <w:rsid w:val="00041866"/>
    <w:rsid w:val="000448C7"/>
    <w:rsid w:val="000A0CD5"/>
    <w:rsid w:val="000C67DD"/>
    <w:rsid w:val="000F1663"/>
    <w:rsid w:val="000F2C03"/>
    <w:rsid w:val="0013768D"/>
    <w:rsid w:val="001C020E"/>
    <w:rsid w:val="001E6D4F"/>
    <w:rsid w:val="001F1233"/>
    <w:rsid w:val="00267593"/>
    <w:rsid w:val="002C5001"/>
    <w:rsid w:val="002E5BB5"/>
    <w:rsid w:val="00320BFD"/>
    <w:rsid w:val="00372191"/>
    <w:rsid w:val="0037617F"/>
    <w:rsid w:val="00376366"/>
    <w:rsid w:val="00380535"/>
    <w:rsid w:val="00395C8B"/>
    <w:rsid w:val="003C0A2C"/>
    <w:rsid w:val="0049701B"/>
    <w:rsid w:val="004B1958"/>
    <w:rsid w:val="004C3521"/>
    <w:rsid w:val="005533D9"/>
    <w:rsid w:val="00561FE1"/>
    <w:rsid w:val="00585996"/>
    <w:rsid w:val="005B1EF6"/>
    <w:rsid w:val="005F4B27"/>
    <w:rsid w:val="005F7CA0"/>
    <w:rsid w:val="00613BCF"/>
    <w:rsid w:val="00623A28"/>
    <w:rsid w:val="0065381D"/>
    <w:rsid w:val="00655E8B"/>
    <w:rsid w:val="006A7950"/>
    <w:rsid w:val="006C6CAE"/>
    <w:rsid w:val="006F1ED4"/>
    <w:rsid w:val="00745856"/>
    <w:rsid w:val="00790C7D"/>
    <w:rsid w:val="007F07DE"/>
    <w:rsid w:val="00813D06"/>
    <w:rsid w:val="00816BBB"/>
    <w:rsid w:val="00837B9A"/>
    <w:rsid w:val="0084777C"/>
    <w:rsid w:val="008507D2"/>
    <w:rsid w:val="00867A12"/>
    <w:rsid w:val="008A133D"/>
    <w:rsid w:val="008B3C5E"/>
    <w:rsid w:val="008D4CA2"/>
    <w:rsid w:val="009019E0"/>
    <w:rsid w:val="00944F84"/>
    <w:rsid w:val="00953942"/>
    <w:rsid w:val="0098283A"/>
    <w:rsid w:val="009C683E"/>
    <w:rsid w:val="009D41C8"/>
    <w:rsid w:val="009E1DA1"/>
    <w:rsid w:val="00A37351"/>
    <w:rsid w:val="00A46A50"/>
    <w:rsid w:val="00A964B3"/>
    <w:rsid w:val="00A965E3"/>
    <w:rsid w:val="00AB55CF"/>
    <w:rsid w:val="00B077B0"/>
    <w:rsid w:val="00BB034E"/>
    <w:rsid w:val="00BC1D06"/>
    <w:rsid w:val="00C52311"/>
    <w:rsid w:val="00CA16C0"/>
    <w:rsid w:val="00D21DD3"/>
    <w:rsid w:val="00D57CB4"/>
    <w:rsid w:val="00D62E3C"/>
    <w:rsid w:val="00DE421E"/>
    <w:rsid w:val="00E01573"/>
    <w:rsid w:val="00E86E09"/>
    <w:rsid w:val="00EA19E9"/>
    <w:rsid w:val="00EF763F"/>
    <w:rsid w:val="00F04B8A"/>
    <w:rsid w:val="00F45CF6"/>
    <w:rsid w:val="00F66684"/>
    <w:rsid w:val="05396AFE"/>
    <w:rsid w:val="0B791D6C"/>
    <w:rsid w:val="157F2F8C"/>
    <w:rsid w:val="18ED416C"/>
    <w:rsid w:val="1DF92394"/>
    <w:rsid w:val="21B23650"/>
    <w:rsid w:val="3CC34C84"/>
    <w:rsid w:val="50742F40"/>
    <w:rsid w:val="50C91910"/>
    <w:rsid w:val="526935DA"/>
    <w:rsid w:val="756F06B1"/>
    <w:rsid w:val="7920014A"/>
    <w:rsid w:val="7B74ABFB"/>
    <w:rsid w:val="7BDBE892"/>
    <w:rsid w:val="7F6A1637"/>
    <w:rsid w:val="BEF8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6"/>
    <w:unhideWhenUsed/>
    <w:qFormat/>
    <w:uiPriority w:val="99"/>
    <w:pPr>
      <w:jc w:val="left"/>
    </w:pPr>
    <w:rPr>
      <w:rFonts w:eastAsia="仿宋_GB2312"/>
      <w:sz w:val="32"/>
      <w:szCs w:val="24"/>
    </w:rPr>
  </w:style>
  <w:style w:type="paragraph" w:styleId="4">
    <w:name w:val="Date"/>
    <w:basedOn w:val="1"/>
    <w:next w:val="1"/>
    <w:link w:val="17"/>
    <w:qFormat/>
    <w:uiPriority w:val="0"/>
    <w:pPr>
      <w:ind w:left="100" w:leftChars="2500"/>
    </w:pPr>
  </w:style>
  <w:style w:type="paragraph" w:styleId="5">
    <w:name w:val="Balloon Text"/>
    <w:basedOn w:val="1"/>
    <w:link w:val="23"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7"/>
    <w:qFormat/>
    <w:uiPriority w:val="0"/>
    <w:pPr>
      <w:spacing w:before="240" w:after="60" w:line="312" w:lineRule="auto"/>
      <w:outlineLvl w:val="1"/>
    </w:pPr>
    <w:rPr>
      <w:rFonts w:ascii="Cambria" w:hAnsi="Cambria" w:eastAsia="楷体_GB2312"/>
      <w:b/>
      <w:bCs/>
      <w:kern w:val="28"/>
      <w:sz w:val="32"/>
      <w:szCs w:val="32"/>
    </w:rPr>
  </w:style>
  <w:style w:type="paragraph" w:styleId="9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page number"/>
    <w:basedOn w:val="10"/>
    <w:qFormat/>
    <w:uiPriority w:val="0"/>
  </w:style>
  <w:style w:type="table" w:styleId="13">
    <w:name w:val="Table Grid"/>
    <w:basedOn w:val="1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标题 1 Char"/>
    <w:basedOn w:val="10"/>
    <w:link w:val="2"/>
    <w:qFormat/>
    <w:uiPriority w:val="0"/>
    <w:rPr>
      <w:rFonts w:ascii="Times New Roman" w:hAnsi="Times New Roman" w:eastAsia="黑体" w:cs="Times New Roman"/>
      <w:b/>
      <w:bCs/>
      <w:kern w:val="44"/>
      <w:sz w:val="32"/>
      <w:szCs w:val="44"/>
    </w:rPr>
  </w:style>
  <w:style w:type="paragraph" w:customStyle="1" w:styleId="1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character" w:customStyle="1" w:styleId="16">
    <w:name w:val="页脚 Char"/>
    <w:basedOn w:val="10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日期 Char"/>
    <w:basedOn w:val="10"/>
    <w:link w:val="4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18">
    <w:name w:val="批注框文本 Char"/>
    <w:basedOn w:val="10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style3"/>
    <w:basedOn w:val="10"/>
    <w:qFormat/>
    <w:uiPriority w:val="0"/>
  </w:style>
  <w:style w:type="paragraph" w:customStyle="1" w:styleId="20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21">
    <w:name w:val="页眉 Char"/>
    <w:basedOn w:val="10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Font Style13"/>
    <w:qFormat/>
    <w:uiPriority w:val="0"/>
    <w:rPr>
      <w:rFonts w:ascii="宋体" w:eastAsia="宋体" w:cs="宋体"/>
      <w:b/>
      <w:bCs/>
      <w:sz w:val="40"/>
      <w:szCs w:val="40"/>
    </w:rPr>
  </w:style>
  <w:style w:type="character" w:customStyle="1" w:styleId="23">
    <w:name w:val="批注框文本 字符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页眉 字符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5">
    <w:name w:val="页脚 字符"/>
    <w:qFormat/>
    <w:uiPriority w:val="99"/>
    <w:rPr>
      <w:kern w:val="2"/>
      <w:sz w:val="18"/>
      <w:szCs w:val="18"/>
    </w:rPr>
  </w:style>
  <w:style w:type="character" w:customStyle="1" w:styleId="26">
    <w:name w:val="批注文字 Char"/>
    <w:basedOn w:val="10"/>
    <w:link w:val="3"/>
    <w:qFormat/>
    <w:uiPriority w:val="99"/>
    <w:rPr>
      <w:rFonts w:ascii="Times New Roman" w:hAnsi="Times New Roman" w:eastAsia="仿宋_GB2312" w:cs="Times New Roman"/>
      <w:sz w:val="32"/>
      <w:szCs w:val="24"/>
    </w:rPr>
  </w:style>
  <w:style w:type="character" w:customStyle="1" w:styleId="27">
    <w:name w:val="副标题 Char"/>
    <w:basedOn w:val="10"/>
    <w:link w:val="8"/>
    <w:qFormat/>
    <w:uiPriority w:val="0"/>
    <w:rPr>
      <w:rFonts w:ascii="Cambria" w:hAnsi="Cambria" w:eastAsia="楷体_GB2312" w:cs="Times New Roman"/>
      <w:b/>
      <w:bCs/>
      <w:kern w:val="28"/>
      <w:sz w:val="32"/>
      <w:szCs w:val="32"/>
    </w:rPr>
  </w:style>
  <w:style w:type="paragraph" w:customStyle="1" w:styleId="28">
    <w:name w:val="List Paragraph"/>
    <w:basedOn w:val="1"/>
    <w:unhideWhenUsed/>
    <w:qFormat/>
    <w:uiPriority w:val="99"/>
    <w:pPr>
      <w:ind w:firstLine="420" w:firstLineChars="200"/>
    </w:pPr>
    <w:rPr>
      <w:rFonts w:eastAsia="仿宋_GB2312"/>
      <w:sz w:val="32"/>
      <w:szCs w:val="24"/>
    </w:rPr>
  </w:style>
  <w:style w:type="paragraph" w:customStyle="1" w:styleId="29">
    <w:name w:val="样式1"/>
    <w:basedOn w:val="1"/>
    <w:qFormat/>
    <w:uiPriority w:val="0"/>
    <w:rPr>
      <w:rFonts w:ascii="仿宋_GB2312" w:eastAsia="仿宋_GB231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53</Pages>
  <Words>3824</Words>
  <Characters>21803</Characters>
  <Lines>181</Lines>
  <Paragraphs>51</Paragraphs>
  <ScaleCrop>false</ScaleCrop>
  <LinksUpToDate>false</LinksUpToDate>
  <CharactersWithSpaces>25576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2021-05-17T20:07:00Z</dcterms:created>
  <dc:creator>袁春艳</dc:creator>
  <cp:lastModifiedBy>Administrator</cp:lastModifiedBy>
  <dcterms:modified xsi:type="dcterms:W3CDTF">2023-02-04T04:36:23Z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