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71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2259"/>
        <w:gridCol w:w="241"/>
        <w:gridCol w:w="887"/>
        <w:gridCol w:w="877"/>
        <w:gridCol w:w="696"/>
        <w:gridCol w:w="612"/>
        <w:gridCol w:w="515"/>
        <w:gridCol w:w="571"/>
        <w:gridCol w:w="849"/>
        <w:gridCol w:w="626"/>
        <w:gridCol w:w="946"/>
        <w:gridCol w:w="1169"/>
        <w:gridCol w:w="668"/>
        <w:gridCol w:w="1943"/>
        <w:gridCol w:w="858"/>
        <w:gridCol w:w="4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471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1471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single"/>
                <w:lang w:val="en-US"/>
              </w:rPr>
            </w:pPr>
            <w:r>
              <w:rPr>
                <w:rStyle w:val="5"/>
                <w:lang w:val="en-US" w:eastAsia="zh-CN" w:bidi="ar"/>
              </w:rPr>
              <w:t xml:space="preserve"> </w:t>
            </w:r>
            <w:r>
              <w:rPr>
                <w:rStyle w:val="5"/>
                <w:rFonts w:hint="eastAsia"/>
                <w:lang w:val="en-US" w:eastAsia="zh-CN" w:bidi="ar"/>
              </w:rPr>
              <w:t>2022</w:t>
            </w:r>
            <w:r>
              <w:rPr>
                <w:rStyle w:val="6"/>
                <w:u w:val="single"/>
                <w:lang w:val="en-US" w:eastAsia="zh-CN" w:bidi="ar"/>
              </w:rPr>
              <w:t>年度统计执法检查信息台账</w:t>
            </w:r>
            <w:r>
              <w:rPr>
                <w:rStyle w:val="6"/>
                <w:rFonts w:hint="eastAsia"/>
                <w:u w:val="singl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0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填报单位：</w:t>
            </w:r>
          </w:p>
        </w:tc>
        <w:tc>
          <w:tcPr>
            <w:tcW w:w="657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填报期间内已开展现场检查但未结案单位数：</w:t>
            </w:r>
          </w:p>
        </w:tc>
        <w:tc>
          <w:tcPr>
            <w:tcW w:w="3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填报人及联系方式：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填报时间：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省（自治区、直辖市）</w:t>
            </w: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市(地、州、盟)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县(市、区、旗)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执法检查人员A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执法检查人员B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执法证号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被检查企业（项目）名称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检查专业（指标）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执法检查信息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是否立案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后期处理情况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案件来源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举例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宁夏回族自治区</w:t>
            </w: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平罗县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张**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李**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2022年10月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宁夏XX有限公司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91XXF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1.工业（B103-2，**指标/全表）2.劳动工资（****，****）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2.提供不真实或者不完整的统计资料；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警告并处伍万元罚款。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4.“双随机”抽查；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  <w:jc w:val="center"/>
        </w:trPr>
        <w:tc>
          <w:tcPr>
            <w:tcW w:w="1471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说明：</w:t>
            </w:r>
          </w:p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1.省、市、县三级，只填写本级完成的执法检查相关信息。</w:t>
            </w:r>
          </w:p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2.执法检查人员为2名以上的，在备注中注明。</w:t>
            </w:r>
          </w:p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3.时间：按结案时间或发出行政处罚决定书时间填写。</w:t>
            </w:r>
          </w:p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4.检查专业超过一个的，逐一列明。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“执法检查信息”填写：1.未发现统计违法行为；2.提供不真实或者不完整的统计资料；3.拒绝提供统计资料或者经催报后仍未按时提供统计资料；4.拒绝答复或者不如实答复统计检查查询书；5.存在拒绝、阻碍统计调查、统计检查；6.未按照国家有关规定设置原始记录、统计台账；7.其他。</w:t>
            </w:r>
          </w:p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6.“后期处理情况”填写：1.行政处罚情况；2.严重失信企业认定情况；3.其他</w:t>
            </w:r>
          </w:p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7.“案件来源”填写：1.国家统计局转交或移交案件；2.国家统计局转办的统计违法举报线索；3.自身受理的统计违法举报；4.“双随机”抽查；5.其他。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mNzRhODE5MGUyODE4YTg5YjZiYWEyOWIyNWU2ZmMifQ=="/>
  </w:docVars>
  <w:rsids>
    <w:rsidRoot w:val="05782005"/>
    <w:rsid w:val="0578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 Indent"/>
    <w:basedOn w:val="1"/>
    <w:qFormat/>
    <w:uiPriority w:val="0"/>
    <w:pPr>
      <w:ind w:firstLine="200" w:firstLineChars="200"/>
    </w:pPr>
    <w:rPr>
      <w:rFonts w:ascii="Times New Roman" w:hAnsi="Times New Roman" w:eastAsia="宋体" w:cs="Times New Roman"/>
      <w:sz w:val="21"/>
    </w:rPr>
  </w:style>
  <w:style w:type="character" w:customStyle="1" w:styleId="5">
    <w:name w:val="font41"/>
    <w:basedOn w:val="3"/>
    <w:qFormat/>
    <w:uiPriority w:val="0"/>
    <w:rPr>
      <w:rFonts w:hint="eastAsia" w:ascii="方正小标宋简体" w:hAnsi="方正小标宋简体" w:eastAsia="方正小标宋简体" w:cs="方正小标宋简体"/>
      <w:color w:val="000000"/>
      <w:sz w:val="44"/>
      <w:szCs w:val="44"/>
      <w:u w:val="single"/>
    </w:rPr>
  </w:style>
  <w:style w:type="character" w:customStyle="1" w:styleId="6">
    <w:name w:val="font31"/>
    <w:basedOn w:val="3"/>
    <w:qFormat/>
    <w:uiPriority w:val="0"/>
    <w:rPr>
      <w:rFonts w:hint="eastAsia" w:ascii="方正小标宋简体" w:hAnsi="方正小标宋简体" w:eastAsia="方正小标宋简体" w:cs="方正小标宋简体"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2022-10-27T02:05:00Z</dcterms:created>
  <dc:creator>lenovo</dc:creator>
  <cp:lastModifiedBy>lenovo</cp:lastModifiedBy>
  <dcterms:modified xsi:type="dcterms:W3CDTF">2022-10-27T02:05:59Z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196CBF3485DD407F86312D0DB4A86B87</vt:lpwstr>
  </property>
</Properties>
</file>