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平罗县市场监督管理局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支持民营企业发展8条措施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深化商事制度改革。全面推进企业名称登记管理改革，放宽企业名称登记限制，解决“起名难、效率低”的问题。放宽市场主体经营场所登记条件，放宽经营范围限制，推行企业简易注销、“先照后证”“多证合一”“证照分离”登记改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压缩企业开办时间。推行电子营业执照和企业登记全程电子化应用工作，发挥宁夏企业登记全程电子化系统优势。整合行政审批职权，压缩办理时间，实现窗口办理营业执照当日办结和特殊程序3个工作日办结的有效承诺。全面落实“不见面、马上办”和“最多跑一次”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优化办证工作流程。通过一个窗口实行“一窗受理、并行办理”。为新设企业提供“互联网+政务服务”的全程电子化登记服务模式。发挥注册登记大厅和银行注册一体机作用，实现名称网上自主申报、登记申请、证照打印一条龙自助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拓宽企业融资渠道。深入推进全国市场监管动产抵押登记业务系统运用，着力指导民营企业通过动产抵押、股权出质渠道，解决资金短缺、融资难问题。不断拓宽抵押登记范围，指导金融机构引入抵押物第三方监管机制。帮助企业把“静资产”转变为“活资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5.加强检验检测能力建设。完善现有检验检测技术机构能力建设，充分发挥食品检测室的技术优势，为民营企业提供更加便捷高效的产品出厂检验和委托检验，为企业把控产品质量提供数据支撑。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优化计量检定工作。严格落实强检计量器具暂停收费政策，开展电子汽车衡上门检定服务，加强民营企业计量器具期间检定，压缩检定时间，开辟小微企业送检绿色通道，开展限时办理和快速办理服务工作。为企业提供准确可靠的计量检定服务，切实解决企业设备检定和停产检修的矛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提高企业特种设备安全管理水平。提升企业落实主体责任意识和特种设备安全管理水平，改善特种设备使用安全管理现状。创新监管方式方法，以“意识到位、责任到位、管理到位、执行到位、安全到位”的“5D管理”模式指导企业强化特种设备安全事故防范，实现源头治理、关口前移、超前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8.加强食品质量安全。不断加大食品生产企业监管力度，惩防并举督促企业树立产品质量安全意识。加大产品抽检力度，扩大抽检范围，切实提高食品生产企业产品质量水平。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2019-01-03T06:29:45Z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