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通伏乡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“谁执法谁普法”四个清单分解表</w:t>
      </w:r>
    </w:p>
    <w:tbl>
      <w:tblPr>
        <w:tblStyle w:val="5"/>
        <w:tblpPr w:leftFromText="180" w:rightFromText="180" w:vertAnchor="text" w:tblpX="145" w:tblpY="338"/>
        <w:tblOverlap w:val="never"/>
        <w:tblW w:w="13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232"/>
        <w:gridCol w:w="2800"/>
        <w:gridCol w:w="3092"/>
        <w:gridCol w:w="3773"/>
        <w:gridCol w:w="1246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项目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内容清单</w:t>
            </w:r>
          </w:p>
        </w:tc>
        <w:tc>
          <w:tcPr>
            <w:tcW w:w="30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措施清单</w:t>
            </w:r>
          </w:p>
        </w:tc>
        <w:tc>
          <w:tcPr>
            <w:tcW w:w="37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  <w:t>标准清单</w:t>
            </w:r>
          </w:p>
        </w:tc>
        <w:tc>
          <w:tcPr>
            <w:tcW w:w="25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责任清单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0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普法责任主体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eastAsia="zh-CN"/>
              </w:rPr>
              <w:t>普法对象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习近平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法治思想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习近平法治思想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将习近平法治思想列入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乡党委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党支部党员学习内容，通过专题会议、专门研讨等形式，深入开展习近平法治思想学习活动。2.制定学习培训计划，创新方式方法，通过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干部例会、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举办培训班、学习班、研讨班，运用“学习强国”、干部教育培训网络学院等平台，组织开展多形式、分层次的学习培训。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学习宣传习近平法治思想纳入普法工作全局，与业务工作同部署、同检查、同落实。2.每年组织党员干部至少开展1次习近平法治思想专题学习或研讨培训。3.深刻认识习近平法治思想重大意义，吃透基本精神、把握核心要义、明确工作要求，在学懂弄通做实上下功夫，在学思悟贯通、知信行合一上见实效。4.通过广泛的学习宣传阐释工作，增强“四个意识”、坚定“四个自信”、做到“两个维护”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各村、各办（中心）、站所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4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</w:t>
            </w:r>
          </w:p>
        </w:tc>
        <w:tc>
          <w:tcPr>
            <w:tcW w:w="28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宪法》及《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国徽法》等相关法律法规</w:t>
            </w:r>
          </w:p>
        </w:tc>
        <w:tc>
          <w:tcPr>
            <w:tcW w:w="30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结合“12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4”国家宪法日，开展“宪法宣传周”活动，广泛开展宪法学习宣传教育。2.国家工作人员依照法律规定开展宪法宣誓活动。3.加强《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国旗法》《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国歌法》《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国徽法》等宪法相关法的学习宣传，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强化国家认同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。</w:t>
            </w:r>
          </w:p>
        </w:tc>
        <w:tc>
          <w:tcPr>
            <w:tcW w:w="377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带头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尊崇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宪法、学习宪法、遵守宪法、维护宪法、运用宪法，提升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运用法治思维和法治方式解决问题的能力。2.大力弘扬宪法精神，推动宪法精神进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乡村、进万家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，使宪法走入日常生活，走进人民群众心中。</w:t>
            </w:r>
          </w:p>
        </w:tc>
        <w:tc>
          <w:tcPr>
            <w:tcW w:w="1246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61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4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8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0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7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司法所牵头，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各村、各办（中心）、站所配合</w:t>
            </w:r>
          </w:p>
        </w:tc>
        <w:tc>
          <w:tcPr>
            <w:tcW w:w="1261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中国特色社会主义法律体系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中华人民共和国保守国家秘密法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国家安全法》《反分裂国家法》《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安全生产法》《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监察法》《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劳动法》等法律法规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落实党政主要负责人履行推进法治建设第一责任人职责规定，带头讲法治课，做学法表率，全面实行领导干部年终述法制度。2.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落实乡党委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党支部的学习。3.在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  <w:lang w:val="en-US" w:eastAsia="zh-CN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”国际消费者权益保护日、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“4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15”国家安全日、“6</w:t>
            </w:r>
            <w:r>
              <w:rPr>
                <w:rFonts w:hint="eastAsia" w:ascii="汉仪大黑简" w:hAnsi="汉仪大黑简" w:eastAsia="汉仪大黑简" w:cs="汉仪大黑简"/>
                <w:color w:val="000000"/>
                <w:sz w:val="24"/>
                <w:szCs w:val="24"/>
                <w:vertAlign w:val="baseline"/>
              </w:rPr>
              <w:t>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26”国际禁毒日、“民法典”宣传月、安全生产月、保密宣传月、民族团结月等重要时间节点开展普法学习宣传。4.把法治教育纳入干部教育培训总体规划，健全完善干部学法用法培训机制，加强对干部学法用法考核。5.大力开展法治文化建设，运用各类媒体、平台、普法宣传阵地普及法律知识，传播法治信仰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.将普法宣传工作纳入效能考核，作为评先选优、选拔任用干部重要依据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党政主要负责人在年终述职述廉的同时进行述法，带头上法治课每年不少于2次。2.党委理论中心组、干部日常学法制度健全，有学习计划，有明确学习任务，并保证学习时间和效果。3.积极利用法律宣传日、宣传周、宣传月等载体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干部网上学法用法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无纸化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考试，参学率、通过率达98%以上。5.国家工作人员参加现场和网上旁听庭审每年至少1次。6.法治文化阵地建设成效显著，法治文化氛围浓厚。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司法所牵头，各村、各办（中心）、站所配合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6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党内法规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党内监督条例》《中国共产党支部工作条例（试行）》《中国共产党党员教育管理工作条例》《中国共产党纪律处分条例》《中国共产党问责条例》《中国共产党政法工作条例》《中国共产党宣传工作条例》《中国共产党重大事项请示报告条例》《中国共产党党员权利保障条例》《中国共产党廉洁自律准则》《关于新形势下党内政治生活的若干准则》等党内法规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1.把重要党内法规列为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乡党委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理论学习中心组学习的重要内容，以党章、准则、条例等为重点。2.把学习党内法规作为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各党支部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“三会一课”内容，列入每月“一法一条例”的学习。3.持续开展“以案释法”反腐倡廉典型案例宣传活动，发挥正面典型倡导和反面案例警示作用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建立党内法规学习宣传责任制，注重党内法规宣传同国家法律宣传的衔接协调。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.把党内法规学习与“法律进机关”结合，组织开展互动性强的主题宣传活动。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注重用身边事例、现身说法，切实增强党内法规学习宣传感染力和实效性。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乡纪律检查委员会、党建办公室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</w:rPr>
              <w:t>牵头，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各村、各办（中心）、站所配合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  <w:t>全体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  <w:t>乡村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  <w:t>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《中华人民共和国密码法》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中华人民共和国保守国家秘密法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》《中华人民共和国档案法》《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网络安全法》《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数据安全法》《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政府信息公开条例》《宁夏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档案条例》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办公室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全体乡村干部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中国共产党章程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》《中国共产党宣传工作条例》《中华人民共和国选举法》《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公务员法》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党建工作办公室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全体乡村干部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《中华人民共和国土地管理法》《中华人民共和国农村土地承包法》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《中华人民共和国乡村振兴促进法》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经济发展办公室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《中华人民共和国教育法》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预防未成人犯罪法》《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妇女权益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保障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未成年人保护法》《中华人民共和国环境保护法》《中华人民共和国大气污染防治法》《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社会事务管理办公室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全体乡村干部，辖区群众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行政复议法》《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行政诉讼法》《宁夏回族自治区行政复议条例》《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行政许可法》《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行政处罚法》《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行政强制法》《宁夏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行政执法监督条例》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《中华人民共和国安全生产法》《中华人民共和国道路交通安全法》《中华人民共和国食品安全法》《中华人民共和国反食品浪费法》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综合执法办公室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6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《中华人民共和国退役军人保障法》《中华人民共和国劳动合同法》《中华人民共和国残疾人保障法》《中华人民共和国选举法》《村民委员会组织法》《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民生服务中心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《中华人民共和国水法》《中华人民共和国森林法》《中华人民共和国河道管理条例》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《中华人民共和国乡村振兴促进法》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农业综合服务中心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《中华人民共和国反分裂国家法》《中华人民共和国反间谍法》《中华人民共和国反家庭暴力法》《中华人民共和国国家安全法》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《信访工作条例》《中华人民共和国禁毒法》《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中国共产党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政法工作条例》《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人民调解法》《人民调解委员会组织条例》《宁夏人民调解条例》《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综治中心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会计法》《中华人民共和国审计法》《中华人民共和国票据法》《中华人民共和国预算法》《中华人民共和国政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采购法》《票据管理实施办法》《宁夏财政监督条例》《宁夏预算审查监督条例》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财经服务中心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《中华人民共和国传染病防治法》《中华人民共和国野生动物保护法》《中华人民共和国动物防疫法》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畜牧站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与业务相关的法律法规规章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社区矫正法》《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民事诉讼法》《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民族区域自治法》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等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1.将法治教育作为教育矫治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社区矫正对象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重要内容，引导他们做知法守法的好公民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社区矫正对象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法治观念明显增强，知法守法意识明显提高。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</w:rPr>
              <w:t>社区矫正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  <w:szCs w:val="24"/>
                <w:vertAlign w:val="baseline"/>
                <w:lang w:eastAsia="zh-CN"/>
              </w:rPr>
              <w:t>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与业务相关的法律法规规范性文件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宪法》《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民法典》《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通伏乡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开展第八个五年法治宣传教育的实施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方案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深入学习宣传宪法，组织开展“12.4”国家宪法日及“宪法宣传周活动”。2.通过各种形式加大《民法典》宣传力度，将《民法典》作为全社会法治宣传重要内容。3.强化“谁执法谁普法”普法责任制，细化普法内容、普法责任、普法措施和普法标准。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普法工作人员进行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业务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培训，加大对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各村、各办（中心）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开展普法工作的指导、支持力度。5.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国家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机关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工作人员学法考法。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.做好法治宣传教育以案释法工作，推广典型案例。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.创新普法方式和手段，以互联网思维和全媒体视角开展智慧普法。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制定年度《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通伏乡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普法依法治理工作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》，推进“八五”普法工作落地落实。2.印发《关于做好“12.4”国家宪法日暨宪法宣传周宣传活动的实施方案》，突出宣传主题，形成宣传合力，增强宣传实效。3.开展“美好生活·民法典相伴”主题宣传教育实践活动，推动民法典不断走到群众身边、走进群众心里。4.修订谁执法谁普法“四个清单”。6.推行落实“谁执法谁普法”责任单位年度履职报告评议制度，提高评议质量。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印发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《领导干部学法清单制度》，建立领导干部应知应会法律法规清单。8.深化落实法官、检察官、行政执法人员、律师等以案释法制度，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做好法治宣传教育以案释法工作。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9.开展媒体普法。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人民调解法》《人民调解委员会组织条例》《宁夏人民调解条例》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中华人民共和国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法律援助法》《宁夏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回族自治区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法律援助条例》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有关法治讲座、培训班。2.结合“法律八进”活动，组织开展以案释法活动。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司法所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全体乡村干部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辖区人民调解员、群众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4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与业务相关的法律法规规范性文件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宣传学习习近平法治思想、《中华人民共和国宪法》《中华人民共和国民法典》《宁夏回族自治区法律援助条例》</w:t>
            </w:r>
          </w:p>
        </w:tc>
        <w:tc>
          <w:tcPr>
            <w:tcW w:w="30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1.举办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和参加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有关法治讲座、培训班。2.利用党员大会、冬季轮训、下队入户等契机开展法治教育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3.做好公共法律服务工作；</w:t>
            </w:r>
          </w:p>
        </w:tc>
        <w:tc>
          <w:tcPr>
            <w:tcW w:w="37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1.将普法工作与业务工作同部署、同检查、同落实。2.积极利用法律宣传日、宣传周、宣传月等载体，开展法治宣传活动，每年不少于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</w:rPr>
              <w:t>次。3.学法、普法活动有记录、有资料。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各村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辖区群众</w:t>
            </w:r>
          </w:p>
        </w:tc>
      </w:tr>
    </w:tbl>
    <w:p/>
    <w:sectPr>
      <w:pgSz w:w="16838" w:h="11906" w:orient="landscape"/>
      <w:pgMar w:top="1134" w:right="1984" w:bottom="1134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mYzIwNTA5NWRlMjk5OTFlZDEzOTgwNDk2YjgwY2UifQ=="/>
  </w:docVars>
  <w:rsids>
    <w:rsidRoot w:val="0436342C"/>
    <w:rsid w:val="0436342C"/>
    <w:rsid w:val="226D7B6E"/>
    <w:rsid w:val="500753A3"/>
    <w:rsid w:val="63E0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Times New Roman"/>
      <w:b/>
      <w:bCs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5430</Words>
  <Characters>5557</Characters>
  <Lines>0</Lines>
  <Paragraphs>0</Paragraphs>
  <TotalTime>20</TotalTime>
  <ScaleCrop>false</ScaleCrop>
  <LinksUpToDate>false</LinksUpToDate>
  <CharactersWithSpaces>5558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2022-05-17T03:08:00Z</dcterms:created>
  <dc:creator>Administrator</dc:creator>
  <cp:lastModifiedBy>你的名字</cp:lastModifiedBy>
  <cp:lastPrinted>2022-05-17T03:25:00Z</cp:lastPrinted>
  <dcterms:modified xsi:type="dcterms:W3CDTF">2022-11-24T02:12:23Z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73B8C378077B4718907FDD6FBE147FAD</vt:lpwstr>
  </property>
</Properties>
</file>