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240" w:lineRule="exact"/>
        <w:ind w:left="0" w:leftChars="0" w:right="0" w:rightChars="0" w:firstLine="0" w:firstLineChars="0"/>
        <w:jc w:val="both"/>
        <w:textAlignment w:val="auto"/>
        <w:outlineLvl w:val="9"/>
        <w:rPr>
          <w:rFonts w:hint="eastAsia"/>
          <w:lang w:eastAsia="zh-CN"/>
        </w:rPr>
      </w:pPr>
      <w:bookmarkStart w:id="0" w:name="_GoBack"/>
      <w:bookmarkEnd w:id="0"/>
    </w:p>
    <w:p>
      <w:pPr>
        <w:keepNext w:val="0"/>
        <w:keepLines w:val="0"/>
        <w:pageBreakBefore w:val="0"/>
        <w:widowControl w:val="0"/>
        <w:tabs>
          <w:tab w:val="left" w:pos="78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渠口乡202</w:t>
      </w:r>
      <w:r>
        <w:rPr>
          <w:rFonts w:hint="eastAsia" w:ascii="方正小标宋简体" w:hAnsi="方正小标宋简体" w:eastAsia="方正小标宋简体" w:cs="方正小标宋简体"/>
          <w:b w:val="0"/>
          <w:bCs/>
          <w:sz w:val="44"/>
          <w:szCs w:val="44"/>
          <w:lang w:val="en-US" w:eastAsia="zh-CN"/>
        </w:rPr>
        <w:t>2</w:t>
      </w:r>
      <w:r>
        <w:rPr>
          <w:rFonts w:hint="eastAsia" w:ascii="方正小标宋简体" w:hAnsi="方正小标宋简体" w:eastAsia="方正小标宋简体" w:cs="方正小标宋简体"/>
          <w:b w:val="0"/>
          <w:bCs/>
          <w:sz w:val="44"/>
          <w:szCs w:val="44"/>
        </w:rPr>
        <w:t>年春季生态林业工作安排</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为切实做好202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年全乡林业生产工作，保质保量完成春季植树造林任务，进一步改善全乡生态环境、人居环境和投资环境</w:t>
      </w:r>
      <w:r>
        <w:rPr>
          <w:rFonts w:hint="eastAsia" w:ascii="仿宋_GB2312" w:hAnsi="仿宋_GB2312" w:eastAsia="仿宋_GB2312" w:cs="仿宋_GB2312"/>
          <w:sz w:val="32"/>
          <w:szCs w:val="32"/>
        </w:rPr>
        <w:t>，现将春季生态林业工作安排如下：</w:t>
      </w:r>
    </w:p>
    <w:p>
      <w:pPr>
        <w:keepNext w:val="0"/>
        <w:keepLines w:val="0"/>
        <w:pageBreakBefore w:val="0"/>
        <w:numPr>
          <w:ilvl w:val="0"/>
          <w:numId w:val="1"/>
        </w:numPr>
        <w:kinsoku/>
        <w:wordWrap/>
        <w:overflowPunct/>
        <w:topLinePunct w:val="0"/>
        <w:autoSpaceDE/>
        <w:autoSpaceDN/>
        <w:bidi w:val="0"/>
        <w:adjustRightInd/>
        <w:snapToGrid/>
        <w:spacing w:line="560" w:lineRule="exact"/>
        <w:ind w:left="420" w:leftChars="200" w:right="0" w:rightChars="0"/>
        <w:jc w:val="both"/>
        <w:rPr>
          <w:rFonts w:hint="eastAsia" w:ascii="黑体" w:hAnsi="黑体" w:eastAsia="黑体" w:cs="黑体"/>
          <w:bCs/>
          <w:kern w:val="0"/>
          <w:sz w:val="32"/>
          <w:szCs w:val="32"/>
        </w:rPr>
      </w:pPr>
      <w:r>
        <w:rPr>
          <w:rFonts w:hint="eastAsia" w:ascii="黑体" w:hAnsi="黑体" w:eastAsia="黑体" w:cs="黑体"/>
          <w:bCs/>
          <w:kern w:val="0"/>
          <w:sz w:val="32"/>
          <w:szCs w:val="32"/>
        </w:rPr>
        <w:t>目标任务</w:t>
      </w:r>
    </w:p>
    <w:p>
      <w:pPr>
        <w:keepNext w:val="0"/>
        <w:keepLines w:val="0"/>
        <w:pageBreakBefore w:val="0"/>
        <w:kinsoku/>
        <w:wordWrap/>
        <w:overflowPunct/>
        <w:topLinePunct w:val="0"/>
        <w:autoSpaceDE/>
        <w:autoSpaceDN/>
        <w:bidi w:val="0"/>
        <w:adjustRightInd/>
        <w:snapToGrid/>
        <w:spacing w:line="560" w:lineRule="exact"/>
        <w:ind w:right="0" w:rightChars="0"/>
        <w:jc w:val="both"/>
        <w:rPr>
          <w:rFonts w:hint="eastAsia" w:ascii="仿宋_GB2312" w:hAnsi="仿宋_GB2312" w:eastAsia="仿宋_GB2312" w:cs="仿宋_GB2312"/>
          <w:color w:val="000000"/>
          <w:sz w:val="32"/>
          <w:szCs w:val="32"/>
        </w:rPr>
      </w:pPr>
      <w:r>
        <w:rPr>
          <w:rFonts w:hint="eastAsia" w:ascii="仿宋_GB2312" w:hAnsi="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按照“打造绿色长廊建设、完善农田网林、合理绿化村庄、构建生态网络”的总体思路，202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年春季主要完成五通路阮桥段、金银路、301省道、五排和五一支沟绿色长廊建设及全乡环境整治示范点、村庄巷道的绿化任务。</w:t>
      </w:r>
      <w:r>
        <w:rPr>
          <w:rFonts w:hint="eastAsia" w:ascii="仿宋_GB2312" w:hAnsi="仿宋_GB2312" w:eastAsia="仿宋_GB2312" w:cs="仿宋_GB2312"/>
          <w:color w:val="000000"/>
          <w:sz w:val="32"/>
          <w:szCs w:val="32"/>
          <w:lang w:val="en-US" w:eastAsia="zh-CN"/>
        </w:rPr>
        <w:t>计划完成造林615.4亩，栽植各类苗木66296株，其中：完成新植造林121.5亩，补植造林493.6亩。</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both"/>
        <w:rPr>
          <w:rFonts w:hint="eastAsia" w:ascii="黑体" w:hAnsi="黑体" w:eastAsia="黑体" w:cs="黑体"/>
          <w:bCs/>
          <w:kern w:val="0"/>
          <w:sz w:val="32"/>
          <w:szCs w:val="32"/>
        </w:rPr>
      </w:pPr>
      <w:r>
        <w:rPr>
          <w:rFonts w:hint="eastAsia" w:ascii="黑体" w:hAnsi="黑体" w:eastAsia="黑体" w:cs="黑体"/>
          <w:bCs/>
          <w:kern w:val="0"/>
          <w:sz w:val="32"/>
          <w:szCs w:val="32"/>
          <w:lang w:val="en-US" w:eastAsia="zh-CN"/>
        </w:rPr>
        <w:t xml:space="preserve">    二、</w:t>
      </w:r>
      <w:r>
        <w:rPr>
          <w:rFonts w:hint="eastAsia" w:ascii="黑体" w:hAnsi="黑体" w:eastAsia="黑体" w:cs="黑体"/>
          <w:bCs/>
          <w:kern w:val="0"/>
          <w:sz w:val="32"/>
          <w:szCs w:val="32"/>
        </w:rPr>
        <w:t>责任分工</w:t>
      </w:r>
    </w:p>
    <w:p>
      <w:pPr>
        <w:keepNext w:val="0"/>
        <w:keepLines w:val="0"/>
        <w:pageBreakBefore w:val="0"/>
        <w:kinsoku/>
        <w:wordWrap/>
        <w:overflowPunct/>
        <w:topLinePunct w:val="0"/>
        <w:autoSpaceDE/>
        <w:autoSpaceDN/>
        <w:bidi w:val="0"/>
        <w:adjustRightInd/>
        <w:snapToGrid/>
        <w:spacing w:line="560" w:lineRule="exact"/>
        <w:ind w:left="420" w:leftChars="200" w:right="0" w:rightChars="0"/>
        <w:jc w:val="both"/>
        <w:rPr>
          <w:rFonts w:hint="eastAsia" w:ascii="楷体" w:hAnsi="楷体" w:eastAsia="楷体" w:cs="楷体"/>
          <w:b/>
          <w:bCs/>
          <w:sz w:val="32"/>
          <w:szCs w:val="32"/>
        </w:rPr>
      </w:pPr>
      <w:r>
        <w:rPr>
          <w:rFonts w:hint="eastAsia" w:ascii="楷体" w:hAnsi="楷体" w:eastAsia="楷体" w:cs="楷体"/>
          <w:b/>
          <w:bCs/>
          <w:sz w:val="32"/>
          <w:szCs w:val="32"/>
        </w:rPr>
        <w:t>（一）打造绿色通道</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sz w:val="32"/>
          <w:szCs w:val="32"/>
        </w:rPr>
        <w:t>对301省道和城滨路两侧进行补植，各村地段范围内的补植工作由所在村完成。</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责任领导</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王 鹏</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 任 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刘 强 高海涛 </w:t>
      </w:r>
      <w:r>
        <w:rPr>
          <w:rFonts w:hint="eastAsia" w:ascii="仿宋_GB2312" w:hAnsi="仿宋_GB2312" w:eastAsia="仿宋_GB2312" w:cs="仿宋_GB2312"/>
          <w:sz w:val="32"/>
          <w:szCs w:val="32"/>
        </w:rPr>
        <w:t>王金玲</w:t>
      </w:r>
      <w:r>
        <w:rPr>
          <w:rFonts w:hint="eastAsia" w:ascii="仿宋_GB2312" w:hAnsi="仿宋_GB2312" w:eastAsia="仿宋_GB2312" w:cs="仿宋_GB2312"/>
          <w:sz w:val="32"/>
          <w:szCs w:val="32"/>
          <w:lang w:val="en-US" w:eastAsia="zh-CN"/>
        </w:rPr>
        <w:t xml:space="preserve"> 安玉宝</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马玉明 丁小伟</w:t>
      </w:r>
    </w:p>
    <w:p>
      <w:pPr>
        <w:keepNext w:val="0"/>
        <w:keepLines w:val="0"/>
        <w:pageBreakBefore w:val="0"/>
        <w:kinsoku/>
        <w:wordWrap/>
        <w:overflowPunct/>
        <w:topLinePunct w:val="0"/>
        <w:autoSpaceDE/>
        <w:autoSpaceDN/>
        <w:bidi w:val="0"/>
        <w:adjustRightInd/>
        <w:snapToGrid/>
        <w:spacing w:line="560" w:lineRule="exact"/>
        <w:ind w:right="0" w:rightChars="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val="0"/>
          <w:sz w:val="32"/>
          <w:szCs w:val="32"/>
        </w:rPr>
        <w:t xml:space="preserve"> 2.</w:t>
      </w:r>
      <w:r>
        <w:rPr>
          <w:rFonts w:hint="eastAsia" w:ascii="仿宋_GB2312" w:hAnsi="仿宋_GB2312" w:eastAsia="仿宋_GB2312" w:cs="仿宋_GB2312"/>
          <w:sz w:val="32"/>
          <w:szCs w:val="32"/>
        </w:rPr>
        <w:t xml:space="preserve">完成五通路、五一支沟林带绿化。 </w:t>
      </w:r>
    </w:p>
    <w:p>
      <w:pPr>
        <w:keepNext w:val="0"/>
        <w:keepLines w:val="0"/>
        <w:pageBreakBefore w:val="0"/>
        <w:kinsoku/>
        <w:wordWrap/>
        <w:overflowPunct/>
        <w:topLinePunct w:val="0"/>
        <w:autoSpaceDE/>
        <w:autoSpaceDN/>
        <w:bidi w:val="0"/>
        <w:adjustRightInd/>
        <w:snapToGrid/>
        <w:spacing w:line="560" w:lineRule="exact"/>
        <w:ind w:right="0" w:rightChars="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责任领导</w:t>
      </w:r>
      <w:r>
        <w:rPr>
          <w:rFonts w:hint="eastAsia" w:ascii="仿宋_GB2312" w:hAnsi="仿宋_GB2312" w:eastAsia="仿宋_GB2312" w:cs="仿宋_GB2312"/>
          <w:sz w:val="32"/>
          <w:szCs w:val="32"/>
        </w:rPr>
        <w:t>：吴晓瑞</w:t>
      </w:r>
    </w:p>
    <w:p>
      <w:pPr>
        <w:keepNext w:val="0"/>
        <w:keepLines w:val="0"/>
        <w:pageBreakBefore w:val="0"/>
        <w:kinsoku/>
        <w:wordWrap/>
        <w:overflowPunct/>
        <w:topLinePunct w:val="0"/>
        <w:autoSpaceDE/>
        <w:autoSpaceDN/>
        <w:bidi w:val="0"/>
        <w:adjustRightInd/>
        <w:snapToGrid/>
        <w:spacing w:line="560" w:lineRule="exact"/>
        <w:ind w:right="0" w:rightChars="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 任 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马金鑫 </w:t>
      </w:r>
      <w:r>
        <w:rPr>
          <w:rFonts w:hint="eastAsia" w:ascii="仿宋_GB2312" w:hAnsi="仿宋_GB2312" w:eastAsia="仿宋_GB2312" w:cs="仿宋_GB2312"/>
          <w:sz w:val="32"/>
          <w:szCs w:val="32"/>
        </w:rPr>
        <w:t>赵宁根</w:t>
      </w:r>
      <w:r>
        <w:rPr>
          <w:rFonts w:hint="eastAsia" w:ascii="仿宋_GB2312" w:hAnsi="仿宋_GB2312" w:eastAsia="仿宋_GB2312" w:cs="仿宋_GB2312"/>
          <w:sz w:val="32"/>
          <w:szCs w:val="32"/>
          <w:lang w:val="en-US" w:eastAsia="zh-CN"/>
        </w:rPr>
        <w:t xml:space="preserve"> 岳生山 韩新明 </w:t>
      </w:r>
      <w:r>
        <w:rPr>
          <w:rFonts w:hint="eastAsia" w:ascii="仿宋_GB2312" w:hAnsi="仿宋_GB2312" w:eastAsia="仿宋_GB2312" w:cs="仿宋_GB2312"/>
          <w:sz w:val="32"/>
          <w:szCs w:val="32"/>
        </w:rPr>
        <w:t>王金玲</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right="0" w:rightChars="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val="0"/>
          <w:sz w:val="32"/>
          <w:szCs w:val="32"/>
        </w:rPr>
        <w:t xml:space="preserve">  3.</w:t>
      </w:r>
      <w:r>
        <w:rPr>
          <w:rFonts w:hint="eastAsia" w:ascii="仿宋_GB2312" w:hAnsi="仿宋_GB2312" w:eastAsia="仿宋_GB2312" w:cs="仿宋_GB2312"/>
          <w:sz w:val="32"/>
          <w:szCs w:val="32"/>
        </w:rPr>
        <w:t xml:space="preserve">完成金银路金桥段、红阳段、银星段补植改造任务。 </w:t>
      </w:r>
    </w:p>
    <w:p>
      <w:pPr>
        <w:keepNext w:val="0"/>
        <w:keepLines w:val="0"/>
        <w:pageBreakBefore w:val="0"/>
        <w:kinsoku/>
        <w:wordWrap/>
        <w:overflowPunct/>
        <w:topLinePunct w:val="0"/>
        <w:autoSpaceDE/>
        <w:autoSpaceDN/>
        <w:bidi w:val="0"/>
        <w:adjustRightInd/>
        <w:snapToGrid/>
        <w:spacing w:line="560" w:lineRule="exact"/>
        <w:ind w:right="0" w:right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责任领导</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柯茂华</w:t>
      </w:r>
    </w:p>
    <w:p>
      <w:pPr>
        <w:keepNext w:val="0"/>
        <w:keepLines w:val="0"/>
        <w:pageBreakBefore w:val="0"/>
        <w:kinsoku/>
        <w:wordWrap/>
        <w:overflowPunct/>
        <w:topLinePunct w:val="0"/>
        <w:autoSpaceDE/>
        <w:autoSpaceDN/>
        <w:bidi w:val="0"/>
        <w:adjustRightInd/>
        <w:snapToGrid/>
        <w:spacing w:line="560" w:lineRule="exact"/>
        <w:ind w:right="0" w:rightChars="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 任 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张小焕</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凯</w:t>
      </w:r>
      <w:r>
        <w:rPr>
          <w:rFonts w:hint="eastAsia" w:ascii="仿宋_GB2312" w:hAnsi="仿宋_GB2312" w:eastAsia="仿宋_GB2312" w:cs="仿宋_GB2312"/>
          <w:sz w:val="32"/>
          <w:szCs w:val="32"/>
          <w:lang w:val="en-US" w:eastAsia="zh-CN"/>
        </w:rPr>
        <w:t xml:space="preserve"> 王玉萍</w:t>
      </w:r>
      <w:r>
        <w:rPr>
          <w:rFonts w:hint="eastAsia" w:ascii="仿宋_GB2312" w:hAnsi="仿宋_GB2312" w:eastAsia="仿宋_GB2312" w:cs="仿宋_GB2312"/>
          <w:sz w:val="32"/>
          <w:szCs w:val="32"/>
        </w:rPr>
        <w:t xml:space="preserve"> 马玉明 </w:t>
      </w:r>
      <w:r>
        <w:rPr>
          <w:rFonts w:hint="eastAsia" w:ascii="仿宋_GB2312" w:hAnsi="仿宋_GB2312" w:eastAsia="仿宋_GB2312" w:cs="仿宋_GB2312"/>
          <w:sz w:val="32"/>
          <w:szCs w:val="32"/>
          <w:lang w:val="en-US" w:eastAsia="zh-CN"/>
        </w:rPr>
        <w:t xml:space="preserve">李芳 </w:t>
      </w:r>
      <w:r>
        <w:rPr>
          <w:rFonts w:hint="eastAsia" w:ascii="仿宋_GB2312" w:hAnsi="仿宋_GB2312" w:eastAsia="仿宋_GB2312" w:cs="仿宋_GB2312"/>
          <w:sz w:val="32"/>
          <w:szCs w:val="32"/>
        </w:rPr>
        <w:t>杨忠义</w:t>
      </w:r>
    </w:p>
    <w:p>
      <w:pPr>
        <w:keepNext w:val="0"/>
        <w:keepLines w:val="0"/>
        <w:pageBreakBefore w:val="0"/>
        <w:kinsoku/>
        <w:wordWrap/>
        <w:overflowPunct/>
        <w:topLinePunct w:val="0"/>
        <w:autoSpaceDE/>
        <w:autoSpaceDN/>
        <w:bidi w:val="0"/>
        <w:adjustRightInd/>
        <w:snapToGrid/>
        <w:spacing w:line="560" w:lineRule="exact"/>
        <w:ind w:right="0" w:rightChars="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 xml:space="preserve"> 4</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val="en-US" w:eastAsia="zh-CN"/>
        </w:rPr>
        <w:t>红旗中路</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六中中路林带绿化。</w:t>
      </w:r>
    </w:p>
    <w:p>
      <w:pPr>
        <w:keepNext w:val="0"/>
        <w:keepLines w:val="0"/>
        <w:pageBreakBefore w:val="0"/>
        <w:kinsoku/>
        <w:wordWrap/>
        <w:overflowPunct/>
        <w:topLinePunct w:val="0"/>
        <w:autoSpaceDE/>
        <w:autoSpaceDN/>
        <w:bidi w:val="0"/>
        <w:adjustRightInd/>
        <w:snapToGrid/>
        <w:spacing w:line="560" w:lineRule="exact"/>
        <w:ind w:right="0" w:rightChars="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责任领导</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毛海旺</w:t>
      </w:r>
    </w:p>
    <w:p>
      <w:pPr>
        <w:keepNext w:val="0"/>
        <w:keepLines w:val="0"/>
        <w:pageBreakBefore w:val="0"/>
        <w:kinsoku/>
        <w:wordWrap/>
        <w:overflowPunct/>
        <w:topLinePunct w:val="0"/>
        <w:autoSpaceDE/>
        <w:autoSpaceDN/>
        <w:bidi w:val="0"/>
        <w:adjustRightInd/>
        <w:snapToGrid/>
        <w:spacing w:line="560" w:lineRule="exact"/>
        <w:ind w:right="0" w:rightChars="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责 任 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丁学芹 罗 君 李瑞婷   </w:t>
      </w:r>
    </w:p>
    <w:p>
      <w:pPr>
        <w:keepNext w:val="0"/>
        <w:keepLines w:val="0"/>
        <w:pageBreakBefore w:val="0"/>
        <w:kinsoku/>
        <w:wordWrap/>
        <w:overflowPunct/>
        <w:topLinePunct w:val="0"/>
        <w:autoSpaceDE/>
        <w:autoSpaceDN/>
        <w:bidi w:val="0"/>
        <w:adjustRightInd/>
        <w:snapToGrid/>
        <w:spacing w:line="560" w:lineRule="exact"/>
        <w:ind w:right="0" w:rightChars="0" w:firstLine="642"/>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val="en-US" w:eastAsia="zh-CN"/>
        </w:rPr>
        <w:t>沿黄干渠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沿黄路分水闸段</w:t>
      </w:r>
      <w:r>
        <w:rPr>
          <w:rFonts w:hint="eastAsia" w:ascii="仿宋_GB2312" w:hAnsi="仿宋_GB2312" w:eastAsia="仿宋_GB2312" w:cs="仿宋_GB2312"/>
          <w:sz w:val="32"/>
          <w:szCs w:val="32"/>
        </w:rPr>
        <w:t>绿化</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2"/>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rPr>
        <w:t>责任领导</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余 冬</w:t>
      </w:r>
    </w:p>
    <w:p>
      <w:pPr>
        <w:keepNext w:val="0"/>
        <w:keepLines w:val="0"/>
        <w:pageBreakBefore w:val="0"/>
        <w:kinsoku/>
        <w:wordWrap/>
        <w:overflowPunct/>
        <w:topLinePunct w:val="0"/>
        <w:autoSpaceDE/>
        <w:autoSpaceDN/>
        <w:bidi w:val="0"/>
        <w:adjustRightInd/>
        <w:snapToGrid/>
        <w:spacing w:line="560" w:lineRule="exact"/>
        <w:ind w:right="0" w:rightChars="0"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责 任 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杨 肖 周茂荣 张淑霞 </w:t>
      </w:r>
    </w:p>
    <w:p>
      <w:pPr>
        <w:keepNext w:val="0"/>
        <w:keepLines w:val="0"/>
        <w:pageBreakBefore w:val="0"/>
        <w:kinsoku/>
        <w:wordWrap/>
        <w:overflowPunct/>
        <w:topLinePunct w:val="0"/>
        <w:autoSpaceDE/>
        <w:autoSpaceDN/>
        <w:bidi w:val="0"/>
        <w:adjustRightInd/>
        <w:snapToGrid/>
        <w:spacing w:line="560" w:lineRule="exact"/>
        <w:ind w:right="0" w:rightChars="0"/>
        <w:jc w:val="both"/>
        <w:rPr>
          <w:rFonts w:hint="eastAsia" w:ascii="仿宋_GB2312" w:hAnsi="仿宋_GB2312" w:eastAsia="仿宋_GB2312" w:cs="仿宋_GB2312"/>
          <w:sz w:val="32"/>
          <w:szCs w:val="32"/>
        </w:rPr>
      </w:pPr>
      <w:r>
        <w:rPr>
          <w:rFonts w:hint="eastAsia" w:ascii="楷体" w:hAnsi="楷体" w:eastAsia="楷体" w:cs="楷体"/>
          <w:b/>
          <w:bCs/>
          <w:sz w:val="32"/>
          <w:szCs w:val="32"/>
        </w:rPr>
        <w:t xml:space="preserve">    (二)人居环境示范点及村庄绿化</w:t>
      </w:r>
    </w:p>
    <w:p>
      <w:pPr>
        <w:keepNext w:val="0"/>
        <w:keepLines w:val="0"/>
        <w:pageBreakBefore w:val="0"/>
        <w:kinsoku/>
        <w:wordWrap/>
        <w:overflowPunct/>
        <w:topLinePunct w:val="0"/>
        <w:autoSpaceDE/>
        <w:autoSpaceDN/>
        <w:bidi w:val="0"/>
        <w:adjustRightInd/>
        <w:snapToGrid/>
        <w:spacing w:line="560" w:lineRule="exact"/>
        <w:ind w:right="0" w:rightChars="0"/>
        <w:jc w:val="both"/>
        <w:rPr>
          <w:rFonts w:hint="eastAsia" w:ascii="仿宋_GB2312" w:hAnsi="仿宋_GB2312" w:eastAsia="仿宋_GB2312" w:cs="仿宋_GB2312"/>
          <w:sz w:val="32"/>
          <w:szCs w:val="32"/>
        </w:rPr>
      </w:pPr>
      <w:r>
        <w:rPr>
          <w:rFonts w:hint="eastAsia" w:ascii="楷体" w:hAnsi="楷体" w:eastAsia="楷体" w:cs="楷体"/>
          <w:b/>
          <w:bCs/>
          <w:sz w:val="32"/>
          <w:szCs w:val="32"/>
        </w:rPr>
        <w:t xml:space="preserve">    </w:t>
      </w:r>
      <w:r>
        <w:rPr>
          <w:rFonts w:hint="eastAsia" w:ascii="仿宋_GB2312" w:hAnsi="仿宋_GB2312" w:eastAsia="仿宋_GB2312" w:cs="仿宋_GB2312"/>
          <w:sz w:val="32"/>
          <w:szCs w:val="32"/>
        </w:rPr>
        <w:t xml:space="preserve"> 按照县政府《农村人居环境综合整治三年行动实施方案》的部署要求，在巩固提升分水闸村、交济村美丽村庄环境整治示范点绿化效果基础上，重点完成</w:t>
      </w:r>
      <w:r>
        <w:rPr>
          <w:rFonts w:hint="eastAsia" w:ascii="仿宋_GB2312" w:hAnsi="仿宋_GB2312" w:eastAsia="仿宋_GB2312" w:cs="仿宋_GB2312"/>
          <w:sz w:val="32"/>
          <w:szCs w:val="32"/>
          <w:lang w:val="en-US" w:eastAsia="zh-CN"/>
        </w:rPr>
        <w:t>红旗</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val="en-US" w:eastAsia="zh-CN"/>
        </w:rPr>
        <w:t>3、4、8、9队，</w:t>
      </w: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val="en-US" w:eastAsia="zh-CN"/>
        </w:rPr>
        <w:t>羊</w:t>
      </w:r>
      <w:r>
        <w:rPr>
          <w:rFonts w:hint="eastAsia" w:ascii="仿宋_GB2312" w:hAnsi="仿宋_GB2312" w:eastAsia="仿宋_GB2312" w:cs="仿宋_GB2312"/>
          <w:sz w:val="32"/>
          <w:szCs w:val="32"/>
        </w:rPr>
        <w:t>村</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队和分水闸村5、8、10队人居环境示范点的村庄绿化栽植任务。同时结合</w:t>
      </w:r>
      <w:r>
        <w:rPr>
          <w:rFonts w:hint="eastAsia" w:ascii="仿宋_GB2312" w:hAnsi="仿宋_GB2312" w:eastAsia="仿宋_GB2312" w:cs="仿宋_GB2312"/>
          <w:sz w:val="32"/>
          <w:szCs w:val="32"/>
          <w:lang w:val="en-US" w:eastAsia="zh-CN"/>
        </w:rPr>
        <w:t>中心村建设</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渠口8队</w:t>
      </w:r>
      <w:r>
        <w:rPr>
          <w:rFonts w:hint="eastAsia" w:ascii="仿宋_GB2312" w:hAnsi="仿宋_GB2312" w:eastAsia="仿宋_GB2312" w:cs="仿宋_GB2312"/>
          <w:sz w:val="32"/>
          <w:szCs w:val="32"/>
        </w:rPr>
        <w:t>进行绿化</w:t>
      </w:r>
      <w:r>
        <w:rPr>
          <w:rFonts w:hint="eastAsia" w:ascii="仿宋_GB2312" w:hAnsi="仿宋_GB2312" w:eastAsia="仿宋_GB2312" w:cs="仿宋_GB2312"/>
          <w:sz w:val="32"/>
          <w:szCs w:val="32"/>
          <w:lang w:val="en-US" w:eastAsia="zh-CN"/>
        </w:rPr>
        <w:t>改造提升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共</w:t>
      </w:r>
      <w:r>
        <w:rPr>
          <w:rFonts w:hint="eastAsia" w:ascii="仿宋_GB2312" w:hAnsi="仿宋_GB2312" w:eastAsia="仿宋_GB2312" w:cs="仿宋_GB2312"/>
          <w:sz w:val="32"/>
          <w:szCs w:val="32"/>
        </w:rPr>
        <w:t>完成造林面积</w:t>
      </w:r>
      <w:r>
        <w:rPr>
          <w:rFonts w:hint="eastAsia" w:ascii="仿宋_GB2312" w:hAnsi="仿宋_GB2312" w:eastAsia="仿宋_GB2312" w:cs="仿宋_GB2312"/>
          <w:sz w:val="32"/>
          <w:szCs w:val="32"/>
          <w:lang w:val="en-US" w:eastAsia="zh-CN"/>
        </w:rPr>
        <w:t>19.7</w:t>
      </w:r>
      <w:r>
        <w:rPr>
          <w:rFonts w:hint="eastAsia" w:ascii="仿宋_GB2312" w:hAnsi="仿宋_GB2312" w:eastAsia="仿宋_GB2312" w:cs="仿宋_GB2312"/>
          <w:sz w:val="32"/>
          <w:szCs w:val="32"/>
        </w:rPr>
        <w:t>亩，栽植各类苗木</w:t>
      </w:r>
      <w:r>
        <w:rPr>
          <w:rFonts w:hint="eastAsia" w:ascii="仿宋_GB2312" w:hAnsi="仿宋_GB2312" w:eastAsia="仿宋_GB2312" w:cs="仿宋_GB2312"/>
          <w:sz w:val="32"/>
          <w:szCs w:val="32"/>
          <w:lang w:val="en-US" w:eastAsia="zh-CN"/>
        </w:rPr>
        <w:t>21657</w:t>
      </w:r>
      <w:r>
        <w:rPr>
          <w:rFonts w:hint="eastAsia" w:ascii="仿宋_GB2312" w:hAnsi="仿宋_GB2312" w:eastAsia="仿宋_GB2312" w:cs="仿宋_GB2312"/>
          <w:sz w:val="32"/>
          <w:szCs w:val="32"/>
        </w:rPr>
        <w:t>株。</w:t>
      </w:r>
    </w:p>
    <w:p>
      <w:pPr>
        <w:keepNext w:val="0"/>
        <w:keepLines w:val="0"/>
        <w:pageBreakBefore w:val="0"/>
        <w:kinsoku/>
        <w:wordWrap/>
        <w:overflowPunct/>
        <w:topLinePunct w:val="0"/>
        <w:autoSpaceDE/>
        <w:autoSpaceDN/>
        <w:bidi w:val="0"/>
        <w:adjustRightInd/>
        <w:snapToGrid/>
        <w:spacing w:line="560" w:lineRule="exact"/>
        <w:ind w:right="0" w:rightChars="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责任领导：</w:t>
      </w:r>
      <w:r>
        <w:rPr>
          <w:rFonts w:hint="eastAsia" w:ascii="仿宋_GB2312" w:hAnsi="仿宋_GB2312" w:eastAsia="仿宋_GB2312" w:cs="仿宋_GB2312"/>
          <w:sz w:val="32"/>
          <w:szCs w:val="32"/>
          <w:lang w:val="en-US" w:eastAsia="zh-CN"/>
        </w:rPr>
        <w:t>李小乐</w:t>
      </w:r>
    </w:p>
    <w:p>
      <w:pPr>
        <w:keepNext w:val="0"/>
        <w:keepLines w:val="0"/>
        <w:pageBreakBefore w:val="0"/>
        <w:kinsoku/>
        <w:wordWrap/>
        <w:overflowPunct/>
        <w:topLinePunct w:val="0"/>
        <w:autoSpaceDE/>
        <w:autoSpaceDN/>
        <w:bidi w:val="0"/>
        <w:adjustRightInd/>
        <w:snapToGrid/>
        <w:spacing w:line="560" w:lineRule="exact"/>
        <w:ind w:right="0" w:rightChars="0"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责 任 人：</w:t>
      </w:r>
      <w:r>
        <w:rPr>
          <w:rFonts w:hint="eastAsia" w:ascii="仿宋_GB2312" w:hAnsi="仿宋_GB2312" w:eastAsia="仿宋_GB2312" w:cs="仿宋_GB2312"/>
          <w:sz w:val="32"/>
          <w:szCs w:val="32"/>
          <w:lang w:eastAsia="zh-CN"/>
        </w:rPr>
        <w:t>李永涛</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蒋东亮</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马</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静</w:t>
      </w:r>
      <w:r>
        <w:rPr>
          <w:rFonts w:hint="eastAsia" w:ascii="仿宋_GB2312" w:hAnsi="仿宋_GB2312" w:eastAsia="仿宋_GB2312" w:cs="仿宋_GB2312"/>
          <w:sz w:val="32"/>
          <w:szCs w:val="32"/>
        </w:rPr>
        <w:t xml:space="preserve"> 丁小伟 </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both"/>
        <w:rPr>
          <w:rFonts w:hint="eastAsia" w:ascii="黑体" w:hAnsi="黑体" w:eastAsia="黑体" w:cs="黑体"/>
          <w:sz w:val="32"/>
          <w:szCs w:val="32"/>
        </w:rPr>
      </w:pPr>
      <w:r>
        <w:rPr>
          <w:rFonts w:hint="eastAsia" w:ascii="黑体" w:hAnsi="黑体" w:eastAsia="黑体" w:cs="黑体"/>
          <w:sz w:val="32"/>
          <w:szCs w:val="32"/>
        </w:rPr>
        <w:t>三、保障措施</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jc w:val="both"/>
        <w:rPr>
          <w:rFonts w:hint="eastAsia" w:ascii="仿宋_GB2312" w:hAnsi="仿宋_GB2312" w:eastAsia="仿宋_GB2312" w:cs="仿宋_GB2312"/>
          <w:sz w:val="32"/>
          <w:szCs w:val="32"/>
        </w:rPr>
      </w:pPr>
      <w:r>
        <w:rPr>
          <w:rFonts w:hint="eastAsia" w:ascii="楷体" w:hAnsi="楷体" w:eastAsia="楷体" w:cs="楷体"/>
          <w:b/>
          <w:bCs/>
          <w:sz w:val="32"/>
          <w:szCs w:val="32"/>
        </w:rPr>
        <w:t>（一）加强组织领导，明确工作职责。</w:t>
      </w:r>
      <w:r>
        <w:rPr>
          <w:rFonts w:hint="eastAsia" w:ascii="仿宋_GB2312" w:hAnsi="仿宋_GB2312" w:eastAsia="仿宋_GB2312" w:cs="仿宋_GB2312"/>
          <w:sz w:val="32"/>
          <w:szCs w:val="32"/>
        </w:rPr>
        <w:t>为确保今年全乡春季生态林业工作任务顺利完成，成立由政府乡长任组长，分管副乡长为副组长，其他班子成员和包村站所长、村书记为成员的绿化造林工作领导小组，加强对造林绿化工作的组织和领导，制定方案、明确目标、细化任务、责任到人，在植树造林工作实施中，切实履行好协调、监督、指导、验收等职责，确保绿化任务落到实处。</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jc w:val="both"/>
        <w:rPr>
          <w:rFonts w:hint="eastAsia" w:ascii="仿宋_GB2312" w:hAnsi="仿宋_GB2312" w:eastAsia="仿宋_GB2312" w:cs="仿宋_GB2312"/>
          <w:sz w:val="32"/>
          <w:szCs w:val="32"/>
        </w:rPr>
      </w:pPr>
      <w:r>
        <w:rPr>
          <w:rFonts w:hint="eastAsia" w:ascii="楷体" w:hAnsi="楷体" w:eastAsia="楷体" w:cs="楷体"/>
          <w:b/>
          <w:bCs/>
          <w:sz w:val="32"/>
          <w:szCs w:val="32"/>
          <w:lang w:val="en-US" w:eastAsia="zh-CN"/>
        </w:rPr>
        <w:t xml:space="preserve">    （二）</w:t>
      </w:r>
      <w:r>
        <w:rPr>
          <w:rFonts w:hint="eastAsia" w:ascii="楷体" w:hAnsi="楷体" w:eastAsia="楷体" w:cs="楷体"/>
          <w:b/>
          <w:bCs/>
          <w:sz w:val="32"/>
          <w:szCs w:val="32"/>
        </w:rPr>
        <w:t>提前安排部署，做好准备工作。</w:t>
      </w:r>
      <w:r>
        <w:rPr>
          <w:rFonts w:hint="eastAsia" w:ascii="仿宋_GB2312" w:hAnsi="仿宋_GB2312" w:eastAsia="仿宋_GB2312" w:cs="仿宋_GB2312"/>
          <w:sz w:val="32"/>
          <w:szCs w:val="32"/>
        </w:rPr>
        <w:t>乡</w:t>
      </w:r>
      <w:r>
        <w:rPr>
          <w:rFonts w:hint="eastAsia" w:ascii="仿宋_GB2312" w:hAnsi="仿宋_GB2312" w:eastAsia="仿宋_GB2312" w:cs="仿宋_GB2312"/>
          <w:sz w:val="32"/>
          <w:szCs w:val="32"/>
          <w:lang w:val="en-US" w:eastAsia="zh-CN"/>
        </w:rPr>
        <w:t>农业综合服务中心</w:t>
      </w:r>
      <w:r>
        <w:rPr>
          <w:rFonts w:hint="eastAsia" w:ascii="仿宋_GB2312" w:hAnsi="仿宋_GB2312" w:eastAsia="仿宋_GB2312" w:cs="仿宋_GB2312"/>
          <w:sz w:val="32"/>
          <w:szCs w:val="32"/>
        </w:rPr>
        <w:t>提前做好</w:t>
      </w:r>
      <w:r>
        <w:rPr>
          <w:rFonts w:ascii="仿宋_GB2312" w:hAnsi="仿宋_GB2312" w:eastAsia="仿宋_GB2312" w:cs="仿宋_GB2312"/>
          <w:sz w:val="32"/>
          <w:szCs w:val="32"/>
        </w:rPr>
        <w:t>春季造林绿化的地段、面积测量、树种配置和所需树种数量及规划设计</w:t>
      </w:r>
      <w:r>
        <w:rPr>
          <w:rFonts w:hint="eastAsia" w:ascii="仿宋_GB2312" w:hAnsi="仿宋_GB2312" w:eastAsia="仿宋_GB2312" w:cs="仿宋_GB2312"/>
          <w:sz w:val="32"/>
          <w:szCs w:val="32"/>
        </w:rPr>
        <w:t>。明确各包村站所、包村领导及包村干部的职责及任务。各村要利用会议、横幅、宣传栏等形式，广泛宣传植树造林的意义，营造植树造林的浓厚氛围，动员全民义务植树，调动全民参与林业建设的积极性和主动性；并提前组织人员对所需栽植地段进行平整，并选取合适的泡水点，为春季造林工作圆满完成打下夯实基础。</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jc w:val="both"/>
        <w:rPr>
          <w:rFonts w:hint="eastAsia" w:ascii="仿宋_GB2312" w:hAnsi="仿宋_GB2312" w:eastAsia="仿宋_GB2312" w:cs="仿宋_GB2312"/>
          <w:sz w:val="32"/>
          <w:szCs w:val="32"/>
        </w:rPr>
      </w:pPr>
      <w:r>
        <w:rPr>
          <w:rFonts w:hint="eastAsia" w:ascii="楷体" w:hAnsi="楷体" w:eastAsia="楷体" w:cs="楷体"/>
          <w:b/>
          <w:bCs/>
          <w:sz w:val="32"/>
          <w:szCs w:val="32"/>
        </w:rPr>
        <w:t>（三）加强技术指导，严把造林关口。</w:t>
      </w:r>
      <w:r>
        <w:rPr>
          <w:rFonts w:hint="eastAsia" w:ascii="仿宋_GB2312" w:hAnsi="仿宋_GB2312" w:eastAsia="仿宋_GB2312" w:cs="仿宋_GB2312"/>
          <w:sz w:val="32"/>
          <w:szCs w:val="32"/>
        </w:rPr>
        <w:t>在春季造林绿化中，乡</w:t>
      </w:r>
      <w:r>
        <w:rPr>
          <w:rFonts w:hint="eastAsia" w:ascii="仿宋_GB2312" w:hAnsi="仿宋_GB2312" w:eastAsia="仿宋_GB2312" w:cs="仿宋_GB2312"/>
          <w:sz w:val="32"/>
          <w:szCs w:val="32"/>
          <w:lang w:val="en-US" w:eastAsia="zh-CN"/>
        </w:rPr>
        <w:t>农业综合服务中心</w:t>
      </w:r>
      <w:r>
        <w:rPr>
          <w:rFonts w:hint="eastAsia" w:ascii="仿宋_GB2312" w:hAnsi="仿宋_GB2312" w:eastAsia="仿宋_GB2312" w:cs="仿宋_GB2312"/>
          <w:sz w:val="32"/>
          <w:szCs w:val="32"/>
        </w:rPr>
        <w:t>要强化责任意识，坚持“因地制宜、适地适树”的原则，积极做好技术指导和协调工作，进一步完善技术标准，严把造林绿化的规划设计、树种配置、苗木质量、整地标准、栽植技术、浇水培土和扶正踏实各个关口，确保栽一棵、活一棵、绿一棵，提高造林成活率。各村必须把提高造林质量放在首位，严格按照造林技术规程，抓好造林绿化各个技术环节，提高造林质量，切实落实好乡上分配的造林任务。</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jc w:val="both"/>
        <w:rPr>
          <w:rFonts w:hint="eastAsia" w:ascii="仿宋_GB2312" w:hAnsi="仿宋_GB2312" w:eastAsia="仿宋_GB2312" w:cs="仿宋_GB2312"/>
          <w:sz w:val="32"/>
          <w:szCs w:val="32"/>
        </w:rPr>
      </w:pPr>
      <w:r>
        <w:rPr>
          <w:rFonts w:hint="eastAsia" w:ascii="楷体" w:hAnsi="楷体" w:eastAsia="楷体" w:cs="楷体"/>
          <w:b/>
          <w:bCs/>
          <w:sz w:val="32"/>
          <w:szCs w:val="32"/>
        </w:rPr>
        <w:t>（四）加大林木管护，确保林木安全。</w:t>
      </w:r>
      <w:r>
        <w:rPr>
          <w:rFonts w:hint="eastAsia" w:ascii="仿宋_GB2312" w:hAnsi="仿宋_GB2312" w:eastAsia="仿宋_GB2312" w:cs="仿宋_GB2312"/>
          <w:sz w:val="32"/>
          <w:szCs w:val="32"/>
        </w:rPr>
        <w:t>坚持栽管并举、三分栽七分管的林业建设原则，全面加强林业管护工作力度。通过采取发放宣传单、张贴宣传标语、会议等形式，宣传林木管护的重要性和必要性，切实巩固绿化成果。及时做好</w:t>
      </w:r>
      <w:r>
        <w:rPr>
          <w:rFonts w:ascii="仿宋_GB2312" w:hAnsi="仿宋_GB2312" w:eastAsia="仿宋_GB2312" w:cs="仿宋_GB2312"/>
          <w:sz w:val="32"/>
          <w:szCs w:val="32"/>
        </w:rPr>
        <w:t>主干道路沿线林木进行修枝抚育</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涂红刷白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清理林地杂草</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树池整修</w:t>
      </w:r>
      <w:r>
        <w:rPr>
          <w:rFonts w:hint="eastAsia" w:ascii="仿宋_GB2312" w:hAnsi="仿宋_GB2312" w:eastAsia="仿宋_GB2312" w:cs="仿宋_GB2312"/>
          <w:sz w:val="32"/>
          <w:szCs w:val="32"/>
        </w:rPr>
        <w:t>和灌水工作</w:t>
      </w:r>
      <w:r>
        <w:rPr>
          <w:rFonts w:ascii="仿宋_GB2312" w:hAnsi="仿宋_GB2312" w:eastAsia="仿宋_GB2312" w:cs="仿宋_GB2312"/>
          <w:sz w:val="32"/>
          <w:szCs w:val="32"/>
        </w:rPr>
        <w:t>，确保树型整齐美观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树木生长良好</w:t>
      </w:r>
      <w:r>
        <w:rPr>
          <w:rFonts w:hint="eastAsia" w:ascii="仿宋_GB2312" w:hAnsi="仿宋_GB2312" w:eastAsia="仿宋_GB2312" w:cs="仿宋_GB2312"/>
          <w:sz w:val="32"/>
          <w:szCs w:val="32"/>
        </w:rPr>
        <w:t>。加强林木病虫害的检疫、监测工作，及时对苗木进行涂白，切实做好鼠、兔、病虫害的防治工作。加强森林防火工作，按照乡森林防火领导小组安排，严格遵守巡视制度，坚决杜绝火灾毁林事件发生。乡护林员要强化林木管护责任制，加大林木管护力度，确保植树造林成果不受损害。依法治林，</w:t>
      </w:r>
      <w:r>
        <w:rPr>
          <w:rFonts w:ascii="仿宋_GB2312" w:hAnsi="仿宋_GB2312" w:eastAsia="仿宋_GB2312" w:cs="仿宋_GB2312"/>
          <w:sz w:val="32"/>
          <w:szCs w:val="32"/>
        </w:rPr>
        <w:t>加大涉林案件的查处力度。</w:t>
      </w:r>
      <w:r>
        <w:rPr>
          <w:rFonts w:hint="eastAsia" w:ascii="仿宋_GB2312" w:hAnsi="仿宋_GB2312" w:eastAsia="仿宋_GB2312" w:cs="仿宋_GB2312"/>
          <w:sz w:val="32"/>
          <w:szCs w:val="32"/>
        </w:rPr>
        <w:t>在重点路段</w:t>
      </w:r>
      <w:r>
        <w:rPr>
          <w:rFonts w:ascii="仿宋_GB2312" w:hAnsi="仿宋_GB2312" w:eastAsia="仿宋_GB2312" w:cs="仿宋_GB2312"/>
          <w:sz w:val="32"/>
          <w:szCs w:val="32"/>
        </w:rPr>
        <w:t>加大巡查力度，公布举报电话，发现毁林行为，快速反应，严厉打击。</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jc w:val="both"/>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rPr>
        <w:t>（五）严格落实责任，加大奖罚措施。</w:t>
      </w:r>
      <w:r>
        <w:rPr>
          <w:rFonts w:hint="eastAsia" w:ascii="仿宋_GB2312" w:hAnsi="仿宋_GB2312" w:eastAsia="仿宋_GB2312" w:cs="仿宋_GB2312"/>
          <w:sz w:val="32"/>
          <w:szCs w:val="32"/>
        </w:rPr>
        <w:t>为全面完成全乡春季生态林业建设任务，切实提高造林成活率和保存率，乡生态林业建设工作领导小组对各村林业工作进行检查验收评比打分，春季林业生产工作纳入年终目标考核管理之中，并设立春季林业生产工作单项奖。其中一等奖1名，奖励现金2000元；二等奖2名，奖励现金1500元；三等奖3名，奖励现金1000元。评比验收最后两名的村，分别处罚600元、800元。并建立包栽、包活机制，一包三年，各村所栽植树木必须保证成活率达到85%以上，达不到的由各村负责购置树苗第二年重新进行栽植。</w:t>
      </w:r>
    </w:p>
    <w:p>
      <w:pPr>
        <w:keepNext w:val="0"/>
        <w:keepLines w:val="0"/>
        <w:pageBreakBefore w:val="0"/>
        <w:widowControl/>
        <w:kinsoku/>
        <w:wordWrap/>
        <w:overflowPunct/>
        <w:topLinePunct w:val="0"/>
        <w:autoSpaceDE/>
        <w:autoSpaceDN/>
        <w:bidi w:val="0"/>
        <w:adjustRightInd/>
        <w:snapToGrid/>
        <w:spacing w:line="560" w:lineRule="exact"/>
        <w:ind w:right="0" w:rightChars="0"/>
        <w:jc w:val="both"/>
        <w:textAlignment w:val="baseline"/>
        <w:outlineLvl w:val="1"/>
        <w:rPr>
          <w:rFonts w:hint="default" w:ascii="仿宋_GB2312" w:hAnsi="仿宋_GB2312" w:eastAsia="仿宋_GB2312" w:cs="仿宋_GB2312"/>
          <w:sz w:val="32"/>
          <w:szCs w:val="32"/>
          <w:lang w:val="en-US" w:eastAsia="zh-CN"/>
        </w:rPr>
      </w:pPr>
    </w:p>
    <w:p>
      <w:pPr>
        <w:pStyle w:val="14"/>
        <w:rPr>
          <w:rFonts w:ascii="仿宋_GB2312" w:hAnsi="仿宋_GB2312" w:eastAsia="仿宋_GB2312" w:cs="仿宋_GB2312"/>
          <w:kern w:val="1"/>
          <w:sz w:val="28"/>
          <w:szCs w:val="28"/>
          <w:lang w:bidi="ar"/>
        </w:rPr>
      </w:pPr>
    </w:p>
    <w:p>
      <w:pPr>
        <w:pStyle w:val="14"/>
        <w:rPr>
          <w:rFonts w:ascii="仿宋_GB2312" w:hAnsi="仿宋_GB2312" w:eastAsia="仿宋_GB2312" w:cs="仿宋_GB2312"/>
          <w:kern w:val="1"/>
          <w:sz w:val="28"/>
          <w:szCs w:val="28"/>
          <w:lang w:bidi="ar"/>
        </w:rPr>
      </w:pPr>
    </w:p>
    <w:p>
      <w:pPr>
        <w:pStyle w:val="14"/>
        <w:rPr>
          <w:rFonts w:ascii="仿宋_GB2312" w:hAnsi="仿宋_GB2312" w:eastAsia="仿宋_GB2312" w:cs="仿宋_GB2312"/>
          <w:kern w:val="1"/>
          <w:sz w:val="28"/>
          <w:szCs w:val="28"/>
          <w:lang w:bidi="ar"/>
        </w:rPr>
      </w:pPr>
    </w:p>
    <w:p>
      <w:pPr>
        <w:pStyle w:val="14"/>
        <w:rPr>
          <w:rFonts w:ascii="仿宋_GB2312" w:hAnsi="仿宋_GB2312" w:eastAsia="仿宋_GB2312" w:cs="仿宋_GB2312"/>
          <w:kern w:val="1"/>
          <w:sz w:val="28"/>
          <w:szCs w:val="28"/>
          <w:lang w:bidi="ar"/>
        </w:rPr>
      </w:pPr>
    </w:p>
    <w:p>
      <w:pPr>
        <w:pStyle w:val="14"/>
        <w:rPr>
          <w:rFonts w:ascii="仿宋_GB2312" w:hAnsi="仿宋_GB2312" w:eastAsia="仿宋_GB2312" w:cs="仿宋_GB2312"/>
          <w:kern w:val="1"/>
          <w:sz w:val="28"/>
          <w:szCs w:val="28"/>
          <w:lang w:bidi="ar"/>
        </w:rPr>
      </w:pPr>
    </w:p>
    <w:p>
      <w:pPr>
        <w:jc w:val="left"/>
        <w:rPr>
          <w:rFonts w:hint="eastAsia"/>
          <w:lang w:val="en-US" w:eastAsia="zh-CN"/>
        </w:rPr>
      </w:pPr>
    </w:p>
    <w:sectPr>
      <w:pgSz w:w="11850" w:h="16783"/>
      <w:pgMar w:top="1440" w:right="1701" w:bottom="1440"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20B0604020202020204"/>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79"/>
    <w:rsid w:val="00040565"/>
    <w:rsid w:val="006B0AD9"/>
    <w:rsid w:val="00A52436"/>
    <w:rsid w:val="00BB0C79"/>
    <w:rsid w:val="00E83365"/>
    <w:rsid w:val="00EC4816"/>
    <w:rsid w:val="00FE5801"/>
    <w:rsid w:val="015B4AD4"/>
    <w:rsid w:val="0207696E"/>
    <w:rsid w:val="044878B1"/>
    <w:rsid w:val="055C5201"/>
    <w:rsid w:val="068B35F7"/>
    <w:rsid w:val="07AF5A2D"/>
    <w:rsid w:val="08382772"/>
    <w:rsid w:val="084D08A2"/>
    <w:rsid w:val="099B7EFB"/>
    <w:rsid w:val="0A277F3C"/>
    <w:rsid w:val="0A6F0FF0"/>
    <w:rsid w:val="0AB96253"/>
    <w:rsid w:val="0C727550"/>
    <w:rsid w:val="0D0A5EBD"/>
    <w:rsid w:val="0D7730CD"/>
    <w:rsid w:val="0D957310"/>
    <w:rsid w:val="0E5445C5"/>
    <w:rsid w:val="0F0215A7"/>
    <w:rsid w:val="0FB0082B"/>
    <w:rsid w:val="10262EF4"/>
    <w:rsid w:val="1050715A"/>
    <w:rsid w:val="10A8153C"/>
    <w:rsid w:val="1140259E"/>
    <w:rsid w:val="119454B4"/>
    <w:rsid w:val="12311CFD"/>
    <w:rsid w:val="124A6437"/>
    <w:rsid w:val="127B73E2"/>
    <w:rsid w:val="12942A3D"/>
    <w:rsid w:val="12FA5559"/>
    <w:rsid w:val="13674EEA"/>
    <w:rsid w:val="13861A75"/>
    <w:rsid w:val="139443E6"/>
    <w:rsid w:val="13A04A8E"/>
    <w:rsid w:val="144E2F37"/>
    <w:rsid w:val="1675005C"/>
    <w:rsid w:val="16BE33FF"/>
    <w:rsid w:val="172D545B"/>
    <w:rsid w:val="173F461B"/>
    <w:rsid w:val="17421D55"/>
    <w:rsid w:val="178445AD"/>
    <w:rsid w:val="185050BA"/>
    <w:rsid w:val="186862E7"/>
    <w:rsid w:val="189B6505"/>
    <w:rsid w:val="189D2306"/>
    <w:rsid w:val="18D51453"/>
    <w:rsid w:val="19F22DBB"/>
    <w:rsid w:val="1A151C8B"/>
    <w:rsid w:val="1A913A3B"/>
    <w:rsid w:val="1CB000E8"/>
    <w:rsid w:val="1D7E0034"/>
    <w:rsid w:val="1E297969"/>
    <w:rsid w:val="1F1425BF"/>
    <w:rsid w:val="1F2D135D"/>
    <w:rsid w:val="1F5E54CE"/>
    <w:rsid w:val="1FFF48BC"/>
    <w:rsid w:val="20A82A38"/>
    <w:rsid w:val="21203225"/>
    <w:rsid w:val="212B4349"/>
    <w:rsid w:val="21341A94"/>
    <w:rsid w:val="22531D58"/>
    <w:rsid w:val="24092F0C"/>
    <w:rsid w:val="24352769"/>
    <w:rsid w:val="24A259E5"/>
    <w:rsid w:val="24E426DA"/>
    <w:rsid w:val="25276EA8"/>
    <w:rsid w:val="25EF26A0"/>
    <w:rsid w:val="268A1864"/>
    <w:rsid w:val="269D070F"/>
    <w:rsid w:val="27C571AB"/>
    <w:rsid w:val="28CC0528"/>
    <w:rsid w:val="28E904A8"/>
    <w:rsid w:val="298B1BFD"/>
    <w:rsid w:val="29CD6F53"/>
    <w:rsid w:val="2A2151D7"/>
    <w:rsid w:val="2A5105D3"/>
    <w:rsid w:val="2A5106C1"/>
    <w:rsid w:val="2AB153AA"/>
    <w:rsid w:val="2B473BD7"/>
    <w:rsid w:val="2BBC3197"/>
    <w:rsid w:val="2C093AB3"/>
    <w:rsid w:val="2C590597"/>
    <w:rsid w:val="2D161863"/>
    <w:rsid w:val="2F0F1299"/>
    <w:rsid w:val="2F791B7D"/>
    <w:rsid w:val="307468D9"/>
    <w:rsid w:val="30790906"/>
    <w:rsid w:val="30E6210C"/>
    <w:rsid w:val="30E73C32"/>
    <w:rsid w:val="317774AA"/>
    <w:rsid w:val="31B30089"/>
    <w:rsid w:val="32205E1F"/>
    <w:rsid w:val="32417BBC"/>
    <w:rsid w:val="32F327FE"/>
    <w:rsid w:val="332107A4"/>
    <w:rsid w:val="33EE301C"/>
    <w:rsid w:val="346351D1"/>
    <w:rsid w:val="36381F82"/>
    <w:rsid w:val="370F0246"/>
    <w:rsid w:val="3731593A"/>
    <w:rsid w:val="377B5E9A"/>
    <w:rsid w:val="37A84323"/>
    <w:rsid w:val="380E2003"/>
    <w:rsid w:val="381D3FB4"/>
    <w:rsid w:val="385727DE"/>
    <w:rsid w:val="38D76BD7"/>
    <w:rsid w:val="38F723B1"/>
    <w:rsid w:val="39DB3138"/>
    <w:rsid w:val="3A104A68"/>
    <w:rsid w:val="3A9E5B3C"/>
    <w:rsid w:val="3AE32963"/>
    <w:rsid w:val="3CE70A57"/>
    <w:rsid w:val="3DA35942"/>
    <w:rsid w:val="3DC833EF"/>
    <w:rsid w:val="3EA01F7D"/>
    <w:rsid w:val="40D42FF2"/>
    <w:rsid w:val="40DA2D33"/>
    <w:rsid w:val="41C55E09"/>
    <w:rsid w:val="4200352A"/>
    <w:rsid w:val="426E1289"/>
    <w:rsid w:val="42F67C24"/>
    <w:rsid w:val="44B747D1"/>
    <w:rsid w:val="45002A78"/>
    <w:rsid w:val="45096DFE"/>
    <w:rsid w:val="452238CD"/>
    <w:rsid w:val="45485320"/>
    <w:rsid w:val="45950A50"/>
    <w:rsid w:val="45D301D5"/>
    <w:rsid w:val="45FD6340"/>
    <w:rsid w:val="4679296B"/>
    <w:rsid w:val="471A1588"/>
    <w:rsid w:val="477B6B78"/>
    <w:rsid w:val="47BD5E30"/>
    <w:rsid w:val="48D1458A"/>
    <w:rsid w:val="490E1630"/>
    <w:rsid w:val="496C19C9"/>
    <w:rsid w:val="497401D0"/>
    <w:rsid w:val="4AC90F65"/>
    <w:rsid w:val="4C586811"/>
    <w:rsid w:val="4CC04F3B"/>
    <w:rsid w:val="4E171D1B"/>
    <w:rsid w:val="4E3D0674"/>
    <w:rsid w:val="4E625EBB"/>
    <w:rsid w:val="4EF57846"/>
    <w:rsid w:val="4F236372"/>
    <w:rsid w:val="4F5724AC"/>
    <w:rsid w:val="50270FA6"/>
    <w:rsid w:val="51724360"/>
    <w:rsid w:val="52AE37D3"/>
    <w:rsid w:val="551028AE"/>
    <w:rsid w:val="55946DBF"/>
    <w:rsid w:val="55CB209D"/>
    <w:rsid w:val="566A4224"/>
    <w:rsid w:val="56BF736C"/>
    <w:rsid w:val="57613C9B"/>
    <w:rsid w:val="57D7688A"/>
    <w:rsid w:val="582D7EFF"/>
    <w:rsid w:val="591174F5"/>
    <w:rsid w:val="59172FF4"/>
    <w:rsid w:val="5A7B3051"/>
    <w:rsid w:val="5D606F40"/>
    <w:rsid w:val="5DC17B8C"/>
    <w:rsid w:val="5DD04B0A"/>
    <w:rsid w:val="5F9553F5"/>
    <w:rsid w:val="60AD2EE4"/>
    <w:rsid w:val="610C1195"/>
    <w:rsid w:val="63B749A9"/>
    <w:rsid w:val="63F3044C"/>
    <w:rsid w:val="65620928"/>
    <w:rsid w:val="65A4583C"/>
    <w:rsid w:val="661410FC"/>
    <w:rsid w:val="66590574"/>
    <w:rsid w:val="68261E6B"/>
    <w:rsid w:val="68BF5B19"/>
    <w:rsid w:val="6A5A5795"/>
    <w:rsid w:val="6BF960D8"/>
    <w:rsid w:val="6C497F2C"/>
    <w:rsid w:val="6D607F83"/>
    <w:rsid w:val="6DA63DB3"/>
    <w:rsid w:val="6EB25FA8"/>
    <w:rsid w:val="6FE8045B"/>
    <w:rsid w:val="704673BE"/>
    <w:rsid w:val="705979EA"/>
    <w:rsid w:val="709662B3"/>
    <w:rsid w:val="725563B8"/>
    <w:rsid w:val="72AC2344"/>
    <w:rsid w:val="735E584E"/>
    <w:rsid w:val="756657A0"/>
    <w:rsid w:val="76C06E0D"/>
    <w:rsid w:val="76DA15F9"/>
    <w:rsid w:val="7840611D"/>
    <w:rsid w:val="78CE7FF5"/>
    <w:rsid w:val="79282E0E"/>
    <w:rsid w:val="799315CC"/>
    <w:rsid w:val="7A83719E"/>
    <w:rsid w:val="7A953E68"/>
    <w:rsid w:val="7ACD031B"/>
    <w:rsid w:val="7B227AC0"/>
    <w:rsid w:val="7C2526CD"/>
    <w:rsid w:val="7C5345AA"/>
    <w:rsid w:val="7D2E558B"/>
    <w:rsid w:val="7D8D1A03"/>
    <w:rsid w:val="7E4209A5"/>
    <w:rsid w:val="7ED41741"/>
    <w:rsid w:val="7F1E13B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firstLine="420" w:firstLineChars="200"/>
    </w:pPr>
    <w:rPr>
      <w:rFonts w:ascii="Times New Roman" w:cs="Times New Roman"/>
    </w:rPr>
  </w:style>
  <w:style w:type="paragraph" w:styleId="3">
    <w:name w:val="Body Text Indent"/>
    <w:basedOn w:val="1"/>
    <w:qFormat/>
    <w:uiPriority w:val="0"/>
    <w:pPr>
      <w:spacing w:line="240" w:lineRule="auto"/>
      <w:ind w:firstLine="480"/>
      <w:jc w:val="left"/>
    </w:pPr>
    <w:rPr>
      <w:rFonts w:ascii="宋体" w:hAnsi="宋体" w:eastAsia="宋体" w:cs="宋体"/>
      <w:kern w:val="1"/>
      <w:sz w:val="28"/>
      <w:lang w:val="zh-CN"/>
    </w:rPr>
  </w:style>
  <w:style w:type="paragraph" w:styleId="5">
    <w:name w:val="Normal Indent"/>
    <w:basedOn w:val="1"/>
    <w:qFormat/>
    <w:uiPriority w:val="0"/>
    <w:pPr>
      <w:ind w:firstLine="200" w:firstLineChars="200"/>
    </w:pPr>
    <w:rPr>
      <w:rFonts w:ascii="Times New Roman" w:hAnsi="Times New Roman" w:eastAsia="宋体" w:cs="Times New Roman"/>
      <w:sz w:val="21"/>
    </w:rPr>
  </w:style>
  <w:style w:type="paragraph" w:styleId="6">
    <w:name w:val="Balloon Text"/>
    <w:basedOn w:val="1"/>
    <w:semiHidden/>
    <w:qFormat/>
    <w:uiPriority w:val="0"/>
    <w:rPr>
      <w:sz w:val="18"/>
      <w:szCs w:val="18"/>
    </w:rPr>
  </w:style>
  <w:style w:type="paragraph" w:styleId="7">
    <w:name w:val="footer"/>
    <w:basedOn w:val="1"/>
    <w:next w:val="8"/>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widowControl/>
      <w:spacing w:before="100" w:beforeLines="0" w:beforeAutospacing="1" w:after="100" w:afterLines="0" w:afterAutospacing="1"/>
      <w:jc w:val="left"/>
    </w:pPr>
    <w:rPr>
      <w:rFonts w:ascii="宋体" w:cs="宋体"/>
      <w:kern w:val="0"/>
      <w:sz w:val="24"/>
      <w:lang w:bidi="ar-SA"/>
    </w:rPr>
  </w:style>
  <w:style w:type="paragraph" w:styleId="10">
    <w:name w:val="Title"/>
    <w:basedOn w:val="1"/>
    <w:next w:val="1"/>
    <w:qFormat/>
    <w:uiPriority w:val="0"/>
    <w:pPr>
      <w:spacing w:before="240" w:after="60" w:line="480" w:lineRule="auto"/>
      <w:jc w:val="center"/>
      <w:outlineLvl w:val="0"/>
    </w:pPr>
    <w:rPr>
      <w:rFonts w:eastAsia="宋体" w:asciiTheme="majorHAnsi" w:hAnsiTheme="majorHAnsi" w:cstheme="majorBidi"/>
      <w:b/>
      <w:bCs/>
      <w:color w:val="000000" w:themeColor="text1"/>
      <w:sz w:val="32"/>
      <w:szCs w:val="32"/>
      <w14:textFill>
        <w14:solidFill>
          <w14:schemeClr w14:val="tx1"/>
        </w14:solidFill>
      </w14:textFill>
    </w:rPr>
  </w:style>
  <w:style w:type="character" w:styleId="13">
    <w:name w:val="page number"/>
    <w:basedOn w:val="12"/>
    <w:qFormat/>
    <w:uiPriority w:val="0"/>
  </w:style>
  <w:style w:type="paragraph" w:customStyle="1" w:styleId="14">
    <w:name w:val="UserStyle_0"/>
    <w:basedOn w:val="15"/>
    <w:qFormat/>
    <w:uiPriority w:val="0"/>
    <w:pPr>
      <w:ind w:left="1165" w:firstLine="420" w:firstLineChars="200"/>
      <w:jc w:val="both"/>
      <w:textAlignment w:val="baseline"/>
    </w:pPr>
  </w:style>
  <w:style w:type="paragraph" w:customStyle="1" w:styleId="15">
    <w:name w:val="UserStyle_1"/>
    <w:basedOn w:val="1"/>
    <w:qFormat/>
    <w:uiPriority w:val="0"/>
    <w:pPr>
      <w:ind w:left="1165" w:hanging="1165"/>
      <w:jc w:val="both"/>
      <w:textAlignment w:val="baseline"/>
    </w:pPr>
    <w:rPr>
      <w:rFonts w:ascii="Calibri" w:hAnsi="Calibri" w:eastAsia="宋体"/>
      <w:kern w:val="2"/>
      <w:sz w:val="21"/>
      <w:szCs w:val="20"/>
      <w:lang w:val="en-US" w:eastAsia="zh-CN"/>
    </w:rPr>
  </w:style>
  <w:style w:type="paragraph" w:customStyle="1" w:styleId="16">
    <w:name w:val="Normal Indent1"/>
    <w:basedOn w:val="1"/>
    <w:qFormat/>
    <w:uiPriority w:val="0"/>
    <w:pPr>
      <w:ind w:firstLine="200" w:firstLineChars="200"/>
    </w:pPr>
    <w:rPr>
      <w:rFonts w:ascii="Times New Roman" w:hAnsi="Times New Roman" w:eastAsia="宋体" w:cs="Times New Roman"/>
      <w:sz w:val="21"/>
    </w:rPr>
  </w:style>
  <w:style w:type="paragraph" w:customStyle="1" w:styleId="17">
    <w:name w:val="Default"/>
    <w:basedOn w:val="1"/>
    <w:qFormat/>
    <w:uiPriority w:val="0"/>
    <w:pPr>
      <w:autoSpaceDE w:val="0"/>
      <w:autoSpaceDN w:val="0"/>
      <w:adjustRightInd w:val="0"/>
      <w:jc w:val="left"/>
    </w:pPr>
    <w:rPr>
      <w:rFonts w:ascii="方正小标宋_GBK" w:hAnsi="宋体" w:eastAsia="方正小标宋_GBK" w:cs="宋体"/>
      <w:color w:val="000000"/>
      <w:kern w:val="0"/>
      <w:sz w:val="24"/>
    </w:rPr>
  </w:style>
  <w:style w:type="paragraph" w:customStyle="1" w:styleId="18">
    <w:name w:val="Normal Indent"/>
    <w:basedOn w:val="1"/>
    <w:qFormat/>
    <w:uiPriority w:val="0"/>
    <w:pPr>
      <w:ind w:firstLine="200" w:firstLineChars="200"/>
    </w:pPr>
    <w:rPr>
      <w:rFonts w:ascii="Times New Roman" w:hAnsi="Times New Roman" w:eastAsia="宋体" w:cs="Times New Roman"/>
      <w:sz w:val="21"/>
    </w:rPr>
  </w:style>
  <w:style w:type="paragraph" w:customStyle="1" w:styleId="19">
    <w:name w:val="Body Text First Indent 2"/>
    <w:basedOn w:val="20"/>
    <w:qFormat/>
    <w:uiPriority w:val="0"/>
    <w:pPr>
      <w:ind w:firstLine="420" w:firstLineChars="200"/>
    </w:pPr>
    <w:rPr>
      <w:rFonts w:ascii="Times New Roman" w:hAnsi="Times New Roman" w:eastAsia="宋体" w:cs="Times New Roman"/>
    </w:rPr>
  </w:style>
  <w:style w:type="paragraph" w:customStyle="1" w:styleId="20">
    <w:name w:val="Body Text Indent"/>
    <w:basedOn w:val="1"/>
    <w:qFormat/>
    <w:uiPriority w:val="0"/>
    <w:pPr>
      <w:spacing w:after="120" w:afterLines="0"/>
      <w:ind w:left="420" w:leftChars="200"/>
    </w:pPr>
    <w:rPr>
      <w:rFonts w:ascii="Times New Roman" w:hAnsi="Times New Roman" w:eastAsia="宋体" w:cs="Times New Roman"/>
    </w:rPr>
  </w:style>
  <w:style w:type="character" w:customStyle="1" w:styleId="21">
    <w:name w:val="biaoti-61"/>
    <w:basedOn w:val="12"/>
    <w:qFormat/>
    <w:uiPriority w:val="0"/>
    <w:rPr>
      <w:rFonts w:ascii="Verdana" w:hAnsi="Verdana" w:cs="Verdana"/>
      <w:b/>
      <w:bCs/>
      <w:color w:val="000066"/>
      <w:kern w:val="0"/>
      <w:sz w:val="30"/>
      <w:szCs w:val="30"/>
      <w:lang w:eastAsia="en-US"/>
    </w:rPr>
  </w:style>
  <w:style w:type="paragraph" w:customStyle="1" w:styleId="22">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23">
    <w:name w:val="p0"/>
    <w:basedOn w:val="1"/>
    <w:qFormat/>
    <w:uiPriority w:val="0"/>
    <w:pPr>
      <w:widowControl/>
    </w:pPr>
  </w:style>
  <w:style w:type="character" w:customStyle="1" w:styleId="24">
    <w:name w:val="UserStyle_2"/>
    <w:qFormat/>
    <w:uiPriority w:val="0"/>
    <w:rPr>
      <w:rFonts w:ascii="Calibri" w:hAnsi="Calibri" w:eastAsia="宋体"/>
      <w:kern w:val="2"/>
      <w:sz w:val="21"/>
      <w:szCs w:val="24"/>
      <w:lang w:val="en-US" w:eastAsia="zh-CN"/>
    </w:rPr>
  </w:style>
  <w:style w:type="character" w:customStyle="1" w:styleId="25">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2023</Words>
  <Characters>2099</Characters>
  <Lines>26</Lines>
  <Paragraphs>7</Paragraphs>
  <TotalTime>3</TotalTime>
  <ScaleCrop>false</ScaleCrop>
  <LinksUpToDate>false</LinksUpToDate>
  <CharactersWithSpaces>2403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2017-08-23T02:05:00Z</dcterms:created>
  <dc:creator>User</dc:creator>
  <cp:lastModifiedBy>汤姆布利伯咦</cp:lastModifiedBy>
  <cp:lastPrinted>2022-04-07T06:59:00Z</cp:lastPrinted>
  <dcterms:modified xsi:type="dcterms:W3CDTF">2022-04-08T07:55:36Z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496399F1C34A494CA784448D0859ABC2</vt:lpwstr>
  </property>
</Properties>
</file>