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4" w:rsidRDefault="000F7104">
      <w:pPr>
        <w:spacing w:line="52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/>
          <w:color w:val="000000"/>
          <w:kern w:val="0"/>
          <w:sz w:val="44"/>
          <w:szCs w:val="44"/>
        </w:rPr>
        <w:t>2019</w:t>
      </w:r>
      <w:r>
        <w:rPr>
          <w:rFonts w:eastAsia="方正小标宋_GBK" w:hint="eastAsia"/>
          <w:color w:val="000000"/>
          <w:kern w:val="0"/>
          <w:sz w:val="44"/>
          <w:szCs w:val="44"/>
        </w:rPr>
        <w:t>年</w:t>
      </w:r>
      <w:r>
        <w:rPr>
          <w:rFonts w:eastAsia="方正小标宋_GBK"/>
          <w:color w:val="000000"/>
          <w:kern w:val="0"/>
          <w:sz w:val="44"/>
          <w:szCs w:val="44"/>
        </w:rPr>
        <w:t>10</w:t>
      </w:r>
      <w:r>
        <w:rPr>
          <w:rFonts w:eastAsia="方正小标宋_GBK" w:hint="eastAsia"/>
          <w:color w:val="000000"/>
          <w:kern w:val="0"/>
          <w:sz w:val="44"/>
          <w:szCs w:val="44"/>
        </w:rPr>
        <w:t>件民生实事</w:t>
      </w:r>
      <w:r>
        <w:rPr>
          <w:rFonts w:eastAsia="方正小标宋_GBK" w:hint="eastAsia"/>
          <w:color w:val="000000"/>
          <w:sz w:val="44"/>
          <w:szCs w:val="44"/>
        </w:rPr>
        <w:t>落实情况表</w:t>
      </w:r>
    </w:p>
    <w:p w:rsidR="000F7104" w:rsidRPr="00CE44D7" w:rsidRDefault="000F7104" w:rsidP="00381864">
      <w:pPr>
        <w:ind w:firstLineChars="4300" w:firstLine="31680"/>
      </w:pPr>
      <w:r w:rsidRPr="00CE44D7">
        <w:rPr>
          <w:rFonts w:eastAsia="方正仿宋_GBK"/>
          <w:color w:val="000000"/>
          <w:sz w:val="28"/>
          <w:szCs w:val="28"/>
        </w:rPr>
        <w:t>2019</w:t>
      </w:r>
      <w:r w:rsidRPr="00CE44D7">
        <w:rPr>
          <w:rFonts w:eastAsia="方正仿宋_GBK" w:hAnsi="方正仿宋_GBK" w:hint="eastAsia"/>
          <w:color w:val="000000"/>
          <w:sz w:val="28"/>
          <w:szCs w:val="28"/>
        </w:rPr>
        <w:t>年</w:t>
      </w:r>
      <w:r w:rsidRPr="00CE44D7">
        <w:rPr>
          <w:rFonts w:eastAsia="方正仿宋_GBK"/>
          <w:color w:val="000000"/>
          <w:sz w:val="28"/>
          <w:szCs w:val="28"/>
        </w:rPr>
        <w:t>6</w:t>
      </w:r>
      <w:r w:rsidRPr="00CE44D7">
        <w:rPr>
          <w:rFonts w:eastAsia="方正仿宋_GBK" w:hAnsi="方正仿宋_GBK" w:hint="eastAsia"/>
          <w:color w:val="000000"/>
          <w:sz w:val="28"/>
          <w:szCs w:val="28"/>
        </w:rPr>
        <w:t>月</w:t>
      </w: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8"/>
        <w:gridCol w:w="2070"/>
        <w:gridCol w:w="4000"/>
        <w:gridCol w:w="1350"/>
        <w:gridCol w:w="4770"/>
        <w:gridCol w:w="1185"/>
      </w:tblGrid>
      <w:tr w:rsidR="000F7104" w:rsidTr="00CE44D7">
        <w:trPr>
          <w:trHeight w:val="545"/>
        </w:trPr>
        <w:tc>
          <w:tcPr>
            <w:tcW w:w="698" w:type="dxa"/>
            <w:vAlign w:val="center"/>
          </w:tcPr>
          <w:p w:rsidR="000F7104" w:rsidRDefault="000F7104" w:rsidP="00296E9C">
            <w:pPr>
              <w:spacing w:line="280" w:lineRule="exact"/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0" w:type="dxa"/>
            <w:vAlign w:val="center"/>
          </w:tcPr>
          <w:p w:rsidR="000F7104" w:rsidRDefault="000F7104" w:rsidP="00296E9C">
            <w:pPr>
              <w:spacing w:line="280" w:lineRule="exact"/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民生实事名称</w:t>
            </w:r>
          </w:p>
        </w:tc>
        <w:tc>
          <w:tcPr>
            <w:tcW w:w="4000" w:type="dxa"/>
            <w:vAlign w:val="center"/>
          </w:tcPr>
          <w:p w:rsidR="000F7104" w:rsidRDefault="000F7104" w:rsidP="00296E9C">
            <w:pPr>
              <w:spacing w:line="280" w:lineRule="exact"/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296E9C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 w:rsidRPr="00296E9C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实</w:t>
            </w:r>
            <w:r w:rsidRPr="00296E9C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  <w:r w:rsidRPr="00296E9C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296E9C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50" w:type="dxa"/>
            <w:vAlign w:val="center"/>
          </w:tcPr>
          <w:p w:rsidR="000F7104" w:rsidRPr="00296E9C" w:rsidRDefault="000F7104" w:rsidP="00296E9C"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责任</w:t>
            </w:r>
          </w:p>
          <w:p w:rsidR="000F7104" w:rsidRDefault="000F7104" w:rsidP="00296E9C">
            <w:pPr>
              <w:spacing w:line="280" w:lineRule="exact"/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770" w:type="dxa"/>
            <w:vAlign w:val="center"/>
          </w:tcPr>
          <w:p w:rsidR="000F7104" w:rsidRDefault="000F7104" w:rsidP="00296E9C">
            <w:pPr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1185" w:type="dxa"/>
            <w:vAlign w:val="center"/>
          </w:tcPr>
          <w:p w:rsidR="000F7104" w:rsidRDefault="000F7104" w:rsidP="00296E9C">
            <w:pPr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F7104" w:rsidTr="00CE44D7">
        <w:trPr>
          <w:trHeight w:val="885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/>
                <w:b/>
                <w:bCs/>
                <w:kern w:val="0"/>
              </w:rPr>
              <w:t>1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26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推进农村</w:t>
            </w:r>
            <w:r w:rsidRPr="00CE44D7">
              <w:rPr>
                <w:rFonts w:eastAsia="方正仿宋_GBK"/>
                <w:b/>
                <w:bCs/>
              </w:rPr>
              <w:t>“</w:t>
            </w:r>
            <w:r w:rsidRPr="00CE44D7">
              <w:rPr>
                <w:rFonts w:eastAsia="方正仿宋_GBK" w:hAnsi="方正仿宋_GBK" w:hint="eastAsia"/>
                <w:b/>
                <w:bCs/>
              </w:rPr>
              <w:t>厕所革命</w:t>
            </w:r>
            <w:r w:rsidRPr="00CE44D7">
              <w:rPr>
                <w:rFonts w:eastAsia="方正仿宋_GBK"/>
                <w:b/>
                <w:bCs/>
              </w:rPr>
              <w:t>”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pStyle w:val="NormalWeb"/>
              <w:spacing w:before="0" w:beforeAutospacing="0" w:after="0" w:afterAutospacing="0" w:line="300" w:lineRule="exact"/>
              <w:rPr>
                <w:rFonts w:eastAsia="方正仿宋_GBK"/>
                <w:sz w:val="21"/>
              </w:rPr>
            </w:pPr>
            <w:r w:rsidRPr="00CE44D7">
              <w:rPr>
                <w:rFonts w:eastAsia="方正仿宋_GBK" w:hAnsi="方正仿宋_GBK" w:hint="eastAsia"/>
                <w:sz w:val="21"/>
              </w:rPr>
              <w:t>完成农村改厕</w:t>
            </w:r>
            <w:r w:rsidRPr="00CE44D7">
              <w:rPr>
                <w:rFonts w:eastAsia="方正仿宋_GBK"/>
                <w:sz w:val="21"/>
              </w:rPr>
              <w:t>10000</w:t>
            </w:r>
            <w:r w:rsidRPr="00CE44D7">
              <w:rPr>
                <w:rFonts w:eastAsia="方正仿宋_GBK" w:hAnsi="方正仿宋_GBK" w:hint="eastAsia"/>
                <w:sz w:val="21"/>
              </w:rPr>
              <w:t>户。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农业农村局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制定《平罗县</w:t>
            </w:r>
            <w:r w:rsidRPr="00CE44D7">
              <w:rPr>
                <w:rFonts w:eastAsia="方正仿宋_GBK"/>
              </w:rPr>
              <w:t>2019</w:t>
            </w:r>
            <w:r w:rsidRPr="00CE44D7">
              <w:rPr>
                <w:rFonts w:eastAsia="方正仿宋_GBK" w:hAnsi="方正仿宋_GBK" w:hint="eastAsia"/>
              </w:rPr>
              <w:t>年农村改厕工作实施方案》，分解各乡镇任务，已在姚伏镇、通伏乡、渠口乡、宝丰镇完成示范点改厕</w:t>
            </w:r>
            <w:r w:rsidRPr="00CE44D7">
              <w:rPr>
                <w:rFonts w:eastAsia="方正仿宋_GBK"/>
              </w:rPr>
              <w:t>187</w:t>
            </w:r>
            <w:r w:rsidRPr="00CE44D7">
              <w:rPr>
                <w:rFonts w:eastAsia="方正仿宋_GBK" w:hAnsi="方正仿宋_GBK" w:hint="eastAsia"/>
              </w:rPr>
              <w:t>户。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推进缓慢</w:t>
            </w:r>
          </w:p>
        </w:tc>
      </w:tr>
      <w:tr w:rsidR="000F7104" w:rsidTr="00CE44D7">
        <w:trPr>
          <w:trHeight w:val="1363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/>
                <w:b/>
                <w:bCs/>
                <w:kern w:val="0"/>
              </w:rPr>
              <w:t>2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扩展妇幼保健范围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免费为全县</w:t>
            </w:r>
            <w:r w:rsidRPr="00CE44D7">
              <w:rPr>
                <w:rFonts w:eastAsia="方正仿宋_GBK"/>
              </w:rPr>
              <w:t>7-9</w:t>
            </w:r>
            <w:r w:rsidRPr="00CE44D7">
              <w:rPr>
                <w:rFonts w:eastAsia="方正仿宋_GBK" w:hAnsi="方正仿宋_GBK" w:hint="eastAsia"/>
              </w:rPr>
              <w:t>岁适龄儿童开展口腔健康检查；免费开展全县适龄儿童窝沟适应症封闭治疗；继续免费开展农村妇女</w:t>
            </w:r>
            <w:r w:rsidRPr="00CE44D7">
              <w:rPr>
                <w:rFonts w:eastAsia="方正仿宋_GBK"/>
              </w:rPr>
              <w:t>“</w:t>
            </w:r>
            <w:r w:rsidRPr="00CE44D7">
              <w:rPr>
                <w:rFonts w:eastAsia="方正仿宋_GBK" w:hAnsi="方正仿宋_GBK" w:hint="eastAsia"/>
              </w:rPr>
              <w:t>两癌</w:t>
            </w:r>
            <w:r w:rsidRPr="00CE44D7">
              <w:rPr>
                <w:rFonts w:eastAsia="方正仿宋_GBK"/>
              </w:rPr>
              <w:t>”</w:t>
            </w:r>
            <w:r w:rsidRPr="00CE44D7">
              <w:rPr>
                <w:rFonts w:eastAsia="方正仿宋_GBK" w:hAnsi="方正仿宋_GBK" w:hint="eastAsia"/>
              </w:rPr>
              <w:t>筛查。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 w:hAnsi="方正仿宋_GBK"/>
                <w:kern w:val="0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卫生健康局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在各学校开展了适龄儿童口腔健康宣传及检查</w:t>
            </w:r>
            <w:r w:rsidRPr="00CE44D7">
              <w:rPr>
                <w:rFonts w:eastAsia="方正仿宋_GBK"/>
              </w:rPr>
              <w:t>6661</w:t>
            </w:r>
            <w:r w:rsidRPr="00CE44D7">
              <w:rPr>
                <w:rFonts w:eastAsia="方正仿宋_GBK" w:hAnsi="方正仿宋_GBK" w:hint="eastAsia"/>
              </w:rPr>
              <w:t>人，筛查符合窝沟封闭的儿童</w:t>
            </w:r>
            <w:r w:rsidRPr="00CE44D7">
              <w:rPr>
                <w:rFonts w:eastAsia="方正仿宋_GBK"/>
              </w:rPr>
              <w:t>1506</w:t>
            </w:r>
            <w:r w:rsidRPr="00CE44D7">
              <w:rPr>
                <w:rFonts w:eastAsia="方正仿宋_GBK" w:hAnsi="方正仿宋_GBK" w:hint="eastAsia"/>
              </w:rPr>
              <w:t>人，开展治疗</w:t>
            </w:r>
            <w:r w:rsidRPr="00CE44D7">
              <w:rPr>
                <w:rFonts w:eastAsia="方正仿宋_GBK"/>
              </w:rPr>
              <w:t>804</w:t>
            </w:r>
            <w:r w:rsidRPr="00CE44D7">
              <w:rPr>
                <w:rFonts w:eastAsia="方正仿宋_GBK" w:hAnsi="方正仿宋_GBK" w:hint="eastAsia"/>
              </w:rPr>
              <w:t>人；已开展宫颈癌筛查</w:t>
            </w:r>
            <w:r w:rsidRPr="00CE44D7">
              <w:rPr>
                <w:rFonts w:eastAsia="方正仿宋_GBK"/>
              </w:rPr>
              <w:t>3672</w:t>
            </w:r>
            <w:r w:rsidRPr="00CE44D7">
              <w:rPr>
                <w:rFonts w:eastAsia="方正仿宋_GBK" w:hAnsi="方正仿宋_GBK" w:hint="eastAsia"/>
              </w:rPr>
              <w:t>人、乳腺癌筛查</w:t>
            </w:r>
            <w:r w:rsidRPr="00CE44D7">
              <w:rPr>
                <w:rFonts w:eastAsia="方正仿宋_GBK"/>
              </w:rPr>
              <w:t>2474</w:t>
            </w:r>
            <w:r w:rsidRPr="00CE44D7">
              <w:rPr>
                <w:rFonts w:eastAsia="方正仿宋_GBK" w:hAnsi="方正仿宋_GBK" w:hint="eastAsia"/>
              </w:rPr>
              <w:t>人。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正常推进</w:t>
            </w:r>
          </w:p>
        </w:tc>
      </w:tr>
      <w:tr w:rsidR="000F7104" w:rsidTr="00CE44D7">
        <w:trPr>
          <w:trHeight w:val="1390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/>
                <w:b/>
                <w:bCs/>
                <w:kern w:val="0"/>
              </w:rPr>
              <w:t>3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努力改善办学条件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迁建平罗第二幼儿园，扩建红瑞幼儿园、城关一小，新建回民高级中学综合楼。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教体局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6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红瑞幼儿园主体已封顶，正在进行粉刷安装施工；回民高级中学综合楼完成主体，正在进行室内安装；平罗第二幼儿园已完成设计招标，待县规委会审议通过进行招标工作；城关一小已完成设计招标，正在协商施工场地拆迁事宜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推进缓慢</w:t>
            </w:r>
          </w:p>
        </w:tc>
      </w:tr>
      <w:tr w:rsidR="000F7104" w:rsidTr="00CE44D7">
        <w:trPr>
          <w:trHeight w:val="1858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/>
                <w:b/>
                <w:bCs/>
                <w:kern w:val="0"/>
              </w:rPr>
              <w:t>4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实施城市修补工程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改造东苑路延伸段（和平村、星和家园），配套实施照明、排水工程；新建萧公大街南延伸段，配套实施照明、排水工程；改造县城老旧小区</w:t>
            </w:r>
            <w:r w:rsidRPr="00CE44D7">
              <w:rPr>
                <w:rFonts w:eastAsia="方正仿宋_GBK"/>
              </w:rPr>
              <w:t>5</w:t>
            </w:r>
            <w:r w:rsidRPr="00CE44D7">
              <w:rPr>
                <w:rFonts w:eastAsia="方正仿宋_GBK" w:hAnsi="方正仿宋_GBK" w:hint="eastAsia"/>
              </w:rPr>
              <w:t>万平方米。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住建局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东苑路延伸段改造工程已争取到中央政策补助资金</w:t>
            </w:r>
            <w:r w:rsidRPr="00CE44D7">
              <w:rPr>
                <w:rFonts w:eastAsia="方正仿宋_GBK"/>
              </w:rPr>
              <w:t>2210</w:t>
            </w:r>
            <w:r w:rsidRPr="00CE44D7">
              <w:rPr>
                <w:rFonts w:eastAsia="方正仿宋_GBK" w:hAnsi="方正仿宋_GBK" w:hint="eastAsia"/>
              </w:rPr>
              <w:t>万元，正在进行初步设计评审修改；萧公大街南延伸段工程，完成全部涵洞工程，排水管网、雨水管网敷设等，正在进行水稳层碾压，累计完成投资</w:t>
            </w:r>
            <w:r w:rsidRPr="00CE44D7">
              <w:rPr>
                <w:rFonts w:eastAsia="方正仿宋_GBK"/>
              </w:rPr>
              <w:t>950</w:t>
            </w:r>
            <w:r w:rsidRPr="00CE44D7">
              <w:rPr>
                <w:rFonts w:eastAsia="方正仿宋_GBK" w:hAnsi="方正仿宋_GBK" w:hint="eastAsia"/>
              </w:rPr>
              <w:t>万元；县城老旧小区改造已完成设计，正在争取中央、自治区补助资金。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推进缓慢</w:t>
            </w:r>
          </w:p>
        </w:tc>
      </w:tr>
      <w:tr w:rsidR="000F7104" w:rsidTr="00CE44D7">
        <w:trPr>
          <w:trHeight w:val="1563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/>
                <w:b/>
                <w:bCs/>
                <w:kern w:val="0"/>
              </w:rPr>
              <w:t>5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精准开展帮扶解困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为全县易肇事肇祸精神障碍患者购买第三方责任保险；为三级以上严重易肇事肇祸精神障碍患者发放监护补贴；</w:t>
            </w:r>
            <w:r w:rsidRPr="00CE44D7">
              <w:rPr>
                <w:rFonts w:eastAsia="方正仿宋_GBK"/>
              </w:rPr>
              <w:t>65</w:t>
            </w:r>
            <w:r w:rsidRPr="00CE44D7">
              <w:rPr>
                <w:rFonts w:eastAsia="方正仿宋_GBK" w:hAnsi="方正仿宋_GBK" w:hint="eastAsia"/>
              </w:rPr>
              <w:t>岁以上老年人、重点优抚对象免费乘坐公交车。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民政局</w:t>
            </w:r>
          </w:p>
          <w:p w:rsidR="000F7104" w:rsidRPr="00CE44D7" w:rsidRDefault="000F7104" w:rsidP="00296E9C">
            <w:pPr>
              <w:pStyle w:val="Default"/>
              <w:jc w:val="center"/>
              <w:rPr>
                <w:rFonts w:ascii="Times New Roman" w:eastAsia="方正仿宋_GBK" w:hAnsi="Times New Roman"/>
                <w:color w:val="auto"/>
                <w:sz w:val="21"/>
                <w:szCs w:val="21"/>
              </w:rPr>
            </w:pPr>
            <w:r w:rsidRPr="00CE44D7">
              <w:rPr>
                <w:rFonts w:ascii="Times New Roman" w:eastAsia="方正仿宋_GBK" w:hAnsi="方正仿宋_GBK" w:hint="eastAsia"/>
                <w:color w:val="auto"/>
                <w:sz w:val="21"/>
                <w:szCs w:val="21"/>
              </w:rPr>
              <w:t>交通局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widowControl/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投入资金</w:t>
            </w:r>
            <w:r w:rsidRPr="00CE44D7">
              <w:rPr>
                <w:rFonts w:eastAsia="方正仿宋_GBK"/>
                <w:kern w:val="0"/>
              </w:rPr>
              <w:t>7.04</w:t>
            </w:r>
            <w:r w:rsidRPr="00CE44D7">
              <w:rPr>
                <w:rFonts w:eastAsia="方正仿宋_GBK" w:hAnsi="方正仿宋_GBK" w:hint="eastAsia"/>
                <w:kern w:val="0"/>
              </w:rPr>
              <w:t>万元，完成</w:t>
            </w:r>
            <w:r w:rsidRPr="00CE44D7">
              <w:rPr>
                <w:rFonts w:eastAsia="方正仿宋_GBK"/>
                <w:kern w:val="0"/>
              </w:rPr>
              <w:t>326</w:t>
            </w:r>
            <w:r w:rsidRPr="00CE44D7">
              <w:rPr>
                <w:rFonts w:eastAsia="方正仿宋_GBK" w:hAnsi="方正仿宋_GBK" w:hint="eastAsia"/>
                <w:kern w:val="0"/>
              </w:rPr>
              <w:t>名</w:t>
            </w:r>
            <w:r w:rsidRPr="00CE44D7">
              <w:rPr>
                <w:rFonts w:eastAsia="方正仿宋_GBK" w:hAnsi="方正仿宋_GBK" w:hint="eastAsia"/>
              </w:rPr>
              <w:t>易肇事肇祸精神障碍患者第三方责任保险购买</w:t>
            </w:r>
            <w:r w:rsidRPr="00CE44D7">
              <w:rPr>
                <w:rFonts w:eastAsia="方正仿宋_GBK" w:hAnsi="方正仿宋_GBK" w:hint="eastAsia"/>
                <w:kern w:val="0"/>
              </w:rPr>
              <w:t>；发放全县</w:t>
            </w:r>
            <w:r w:rsidRPr="00CE44D7">
              <w:rPr>
                <w:rFonts w:eastAsia="方正仿宋_GBK"/>
                <w:kern w:val="0"/>
              </w:rPr>
              <w:t>326</w:t>
            </w:r>
            <w:r w:rsidRPr="00CE44D7">
              <w:rPr>
                <w:rFonts w:eastAsia="方正仿宋_GBK" w:hAnsi="方正仿宋_GBK" w:hint="eastAsia"/>
                <w:kern w:val="0"/>
              </w:rPr>
              <w:t>名三级以上严重易肇事肇祸精神障碍患者监护人补贴</w:t>
            </w:r>
            <w:r w:rsidRPr="00CE44D7">
              <w:rPr>
                <w:rFonts w:eastAsia="方正仿宋_GBK"/>
                <w:kern w:val="0"/>
              </w:rPr>
              <w:t>39.12</w:t>
            </w:r>
            <w:r w:rsidRPr="00CE44D7">
              <w:rPr>
                <w:rFonts w:eastAsia="方正仿宋_GBK" w:hAnsi="方正仿宋_GBK" w:hint="eastAsia"/>
                <w:kern w:val="0"/>
              </w:rPr>
              <w:t>万元；已实施全县</w:t>
            </w:r>
            <w:r w:rsidRPr="00CE44D7">
              <w:rPr>
                <w:rFonts w:eastAsia="方正仿宋_GBK"/>
                <w:kern w:val="0"/>
              </w:rPr>
              <w:t>65</w:t>
            </w:r>
            <w:r w:rsidRPr="00CE44D7">
              <w:rPr>
                <w:rFonts w:eastAsia="方正仿宋_GBK" w:hAnsi="方正仿宋_GBK" w:hint="eastAsia"/>
                <w:kern w:val="0"/>
              </w:rPr>
              <w:t>岁以上老年人、重点优抚对象免费乘坐公交车工作。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已完成</w:t>
            </w:r>
          </w:p>
        </w:tc>
      </w:tr>
      <w:tr w:rsidR="000F7104" w:rsidTr="00CE44D7">
        <w:trPr>
          <w:trHeight w:val="746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民生实事名称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民</w:t>
            </w:r>
            <w:r w:rsidRPr="00CE44D7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生</w:t>
            </w:r>
            <w:r w:rsidRPr="00CE44D7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实</w:t>
            </w:r>
            <w:r w:rsidRPr="00CE44D7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  <w:r w:rsidRPr="00CE44D7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CE44D7"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责任</w:t>
            </w:r>
          </w:p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  <w:color w:val="000000"/>
                <w:kern w:val="0"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296E9C">
            <w:pPr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1185" w:type="dxa"/>
            <w:vAlign w:val="center"/>
          </w:tcPr>
          <w:p w:rsidR="000F7104" w:rsidRDefault="000F7104" w:rsidP="00296E9C">
            <w:pPr>
              <w:jc w:val="center"/>
            </w:pPr>
            <w:r w:rsidRPr="00296E9C">
              <w:rPr>
                <w:rFonts w:eastAsia="方正仿宋_GBK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F7104" w:rsidTr="00CE44D7">
        <w:trPr>
          <w:trHeight w:val="1826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/>
                <w:kern w:val="0"/>
              </w:rPr>
              <w:t>6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强力助推创业就业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培育致富带头人和致富能人</w:t>
            </w:r>
            <w:r w:rsidRPr="00CE44D7">
              <w:rPr>
                <w:rFonts w:eastAsia="方正仿宋_GBK"/>
              </w:rPr>
              <w:t xml:space="preserve">100 </w:t>
            </w:r>
            <w:r w:rsidRPr="00CE44D7">
              <w:rPr>
                <w:rFonts w:eastAsia="方正仿宋_GBK" w:hAnsi="方正仿宋_GBK" w:hint="eastAsia"/>
              </w:rPr>
              <w:t>人以上，培育新型职业农民</w:t>
            </w:r>
            <w:r w:rsidRPr="00CE44D7">
              <w:rPr>
                <w:rFonts w:eastAsia="方正仿宋_GBK"/>
              </w:rPr>
              <w:t>600</w:t>
            </w:r>
            <w:r w:rsidRPr="00CE44D7">
              <w:rPr>
                <w:rFonts w:eastAsia="方正仿宋_GBK" w:hAnsi="方正仿宋_GBK" w:hint="eastAsia"/>
              </w:rPr>
              <w:t>人以上，培训农村劳动力</w:t>
            </w:r>
            <w:r w:rsidRPr="00CE44D7">
              <w:rPr>
                <w:rFonts w:eastAsia="方正仿宋_GBK"/>
              </w:rPr>
              <w:t>1300</w:t>
            </w:r>
            <w:r w:rsidRPr="00CE44D7">
              <w:rPr>
                <w:rFonts w:eastAsia="方正仿宋_GBK" w:hAnsi="方正仿宋_GBK" w:hint="eastAsia"/>
              </w:rPr>
              <w:t>人以上；培育创业实体</w:t>
            </w:r>
            <w:r w:rsidRPr="00CE44D7">
              <w:rPr>
                <w:rFonts w:eastAsia="方正仿宋_GBK"/>
              </w:rPr>
              <w:t>600</w:t>
            </w:r>
            <w:r w:rsidRPr="00CE44D7">
              <w:rPr>
                <w:rFonts w:eastAsia="方正仿宋_GBK" w:hAnsi="方正仿宋_GBK" w:hint="eastAsia"/>
              </w:rPr>
              <w:t>个，城镇新增就业</w:t>
            </w:r>
            <w:r w:rsidRPr="00CE44D7">
              <w:rPr>
                <w:rFonts w:eastAsia="方正仿宋_GBK"/>
              </w:rPr>
              <w:t>2200</w:t>
            </w:r>
            <w:r w:rsidRPr="00CE44D7">
              <w:rPr>
                <w:rFonts w:eastAsia="方正仿宋_GBK" w:hAnsi="方正仿宋_GBK" w:hint="eastAsia"/>
              </w:rPr>
              <w:t>人以上，创造新岗位</w:t>
            </w:r>
            <w:r w:rsidRPr="00CE44D7">
              <w:rPr>
                <w:rFonts w:eastAsia="方正仿宋_GBK"/>
              </w:rPr>
              <w:t>1900</w:t>
            </w:r>
            <w:r w:rsidRPr="00CE44D7">
              <w:rPr>
                <w:rFonts w:eastAsia="方正仿宋_GBK" w:hAnsi="方正仿宋_GBK" w:hint="eastAsia"/>
              </w:rPr>
              <w:t>个，创业带动就业</w:t>
            </w:r>
            <w:r w:rsidRPr="00CE44D7">
              <w:rPr>
                <w:rFonts w:eastAsia="方正仿宋_GBK"/>
              </w:rPr>
              <w:t>3000</w:t>
            </w:r>
            <w:r w:rsidRPr="00CE44D7">
              <w:rPr>
                <w:rFonts w:eastAsia="方正仿宋_GBK" w:hAnsi="方正仿宋_GBK" w:hint="eastAsia"/>
              </w:rPr>
              <w:t>人以上。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  <w:kern w:val="0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人社局</w:t>
            </w:r>
          </w:p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农业农村局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制定《</w:t>
            </w:r>
            <w:r w:rsidRPr="00CE44D7">
              <w:rPr>
                <w:rFonts w:eastAsia="方正仿宋_GBK"/>
              </w:rPr>
              <w:t>2019</w:t>
            </w:r>
            <w:r w:rsidRPr="00CE44D7">
              <w:rPr>
                <w:rFonts w:eastAsia="方正仿宋_GBK" w:hAnsi="方正仿宋_GBK" w:hint="eastAsia"/>
              </w:rPr>
              <w:t>年平罗县新型职业农民培育实施方案》，培育新型职业农民</w:t>
            </w:r>
            <w:r w:rsidRPr="00CE44D7">
              <w:rPr>
                <w:rFonts w:eastAsia="方正仿宋_GBK"/>
              </w:rPr>
              <w:t>4</w:t>
            </w:r>
            <w:r w:rsidRPr="00CE44D7">
              <w:rPr>
                <w:rFonts w:eastAsia="方正仿宋_GBK" w:hAnsi="方正仿宋_GBK" w:hint="eastAsia"/>
              </w:rPr>
              <w:t>期</w:t>
            </w:r>
            <w:r w:rsidRPr="00CE44D7">
              <w:rPr>
                <w:rFonts w:eastAsia="方正仿宋_GBK"/>
              </w:rPr>
              <w:t>260</w:t>
            </w:r>
            <w:r w:rsidRPr="00CE44D7">
              <w:rPr>
                <w:rFonts w:eastAsia="方正仿宋_GBK" w:hAnsi="方正仿宋_GBK" w:hint="eastAsia"/>
              </w:rPr>
              <w:t>人，培训农村劳动力</w:t>
            </w:r>
            <w:r w:rsidRPr="00CE44D7">
              <w:rPr>
                <w:rFonts w:eastAsia="方正仿宋_GBK"/>
              </w:rPr>
              <w:t>1200</w:t>
            </w:r>
            <w:r w:rsidRPr="00CE44D7">
              <w:rPr>
                <w:rFonts w:eastAsia="方正仿宋_GBK" w:hAnsi="方正仿宋_GBK" w:hint="eastAsia"/>
              </w:rPr>
              <w:t>人，培育创业实体</w:t>
            </w:r>
            <w:r w:rsidRPr="00CE44D7">
              <w:rPr>
                <w:rFonts w:eastAsia="方正仿宋_GBK"/>
              </w:rPr>
              <w:t>362</w:t>
            </w:r>
            <w:r w:rsidRPr="00CE44D7">
              <w:rPr>
                <w:rFonts w:eastAsia="方正仿宋_GBK" w:hAnsi="方正仿宋_GBK" w:hint="eastAsia"/>
              </w:rPr>
              <w:t>个，城镇新增就业</w:t>
            </w:r>
            <w:r w:rsidRPr="00CE44D7">
              <w:rPr>
                <w:rFonts w:eastAsia="方正仿宋_GBK"/>
              </w:rPr>
              <w:t>823</w:t>
            </w:r>
            <w:r w:rsidRPr="00CE44D7">
              <w:rPr>
                <w:rFonts w:eastAsia="方正仿宋_GBK" w:hAnsi="方正仿宋_GBK" w:hint="eastAsia"/>
              </w:rPr>
              <w:t>人，创造新岗位</w:t>
            </w:r>
            <w:r w:rsidRPr="00CE44D7">
              <w:rPr>
                <w:rFonts w:eastAsia="方正仿宋_GBK"/>
              </w:rPr>
              <w:t>1180</w:t>
            </w:r>
            <w:r w:rsidRPr="00CE44D7">
              <w:rPr>
                <w:rFonts w:eastAsia="方正仿宋_GBK" w:hAnsi="方正仿宋_GBK" w:hint="eastAsia"/>
              </w:rPr>
              <w:t>个，创业带动就业人数</w:t>
            </w:r>
            <w:r w:rsidRPr="00CE44D7">
              <w:rPr>
                <w:rFonts w:eastAsia="方正仿宋_GBK"/>
              </w:rPr>
              <w:t>1664</w:t>
            </w:r>
            <w:r w:rsidRPr="00CE44D7">
              <w:rPr>
                <w:rFonts w:eastAsia="方正仿宋_GBK" w:hAnsi="方正仿宋_GBK" w:hint="eastAsia"/>
              </w:rPr>
              <w:t>人。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正常推进</w:t>
            </w:r>
          </w:p>
        </w:tc>
      </w:tr>
      <w:tr w:rsidR="000F7104" w:rsidTr="00CE44D7">
        <w:trPr>
          <w:trHeight w:val="1192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/>
                <w:kern w:val="0"/>
              </w:rPr>
              <w:t>7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改善养老服务条件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规划建设第二敬老院，当年完成主体工程，设计床位</w:t>
            </w:r>
            <w:r w:rsidRPr="00CE44D7">
              <w:rPr>
                <w:rFonts w:eastAsia="方正仿宋_GBK"/>
              </w:rPr>
              <w:t>100</w:t>
            </w:r>
            <w:r w:rsidRPr="00CE44D7">
              <w:rPr>
                <w:rFonts w:eastAsia="方正仿宋_GBK" w:hAnsi="方正仿宋_GBK" w:hint="eastAsia"/>
              </w:rPr>
              <w:t>张。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民政局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项目已获自治区发改委资金批复，</w:t>
            </w:r>
            <w:r w:rsidRPr="00CE44D7">
              <w:rPr>
                <w:rFonts w:eastAsia="方正仿宋_GBK" w:hAnsi="方正仿宋_GBK" w:hint="eastAsia"/>
                <w:kern w:val="0"/>
              </w:rPr>
              <w:t>完成选址、测绘、地勘、规划意见、用地预审等工作，已挂网招标，预计</w:t>
            </w:r>
            <w:r w:rsidRPr="00CE44D7">
              <w:rPr>
                <w:rFonts w:eastAsia="方正仿宋_GBK"/>
                <w:kern w:val="0"/>
              </w:rPr>
              <w:t>7</w:t>
            </w:r>
            <w:r w:rsidRPr="00CE44D7">
              <w:rPr>
                <w:rFonts w:eastAsia="方正仿宋_GBK" w:hAnsi="方正仿宋_GBK" w:hint="eastAsia"/>
                <w:kern w:val="0"/>
              </w:rPr>
              <w:t>月底开工建设。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推进缓慢</w:t>
            </w:r>
          </w:p>
        </w:tc>
      </w:tr>
      <w:tr w:rsidR="000F7104" w:rsidTr="00CE44D7">
        <w:trPr>
          <w:trHeight w:val="1266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/>
                <w:kern w:val="0"/>
              </w:rPr>
              <w:t>8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维护道路交通安全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在县城区重点路段增设电子监控系统、智能交通信号灯、人行横道指示灯，完善隔离围栏、道路标线，最大程度消除道路交通安全隐患。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公安局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已完成重点路段增设电子监控系统、智能交通信号灯、人行横道指示灯基础及信号灯采购，安装隔离围栏</w:t>
            </w:r>
            <w:r w:rsidRPr="00CE44D7">
              <w:rPr>
                <w:rFonts w:eastAsia="方正仿宋_GBK"/>
              </w:rPr>
              <w:t>100</w:t>
            </w:r>
            <w:r w:rsidRPr="00CE44D7">
              <w:rPr>
                <w:rFonts w:eastAsia="方正仿宋_GBK" w:hAnsi="方正仿宋_GBK" w:hint="eastAsia"/>
              </w:rPr>
              <w:t>米、划定道路标线</w:t>
            </w:r>
            <w:r w:rsidRPr="00CE44D7">
              <w:rPr>
                <w:rFonts w:eastAsia="方正仿宋_GBK"/>
              </w:rPr>
              <w:t>980</w:t>
            </w:r>
            <w:r w:rsidRPr="00CE44D7">
              <w:rPr>
                <w:rFonts w:eastAsia="方正仿宋_GBK" w:hAnsi="方正仿宋_GBK" w:hint="eastAsia"/>
              </w:rPr>
              <w:t>平方米。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正常推进</w:t>
            </w:r>
          </w:p>
        </w:tc>
      </w:tr>
      <w:tr w:rsidR="000F7104" w:rsidTr="00CE44D7">
        <w:trPr>
          <w:trHeight w:val="1808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/>
                <w:kern w:val="0"/>
              </w:rPr>
              <w:t>9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提升物业服务管理水平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对全县</w:t>
            </w:r>
            <w:r w:rsidRPr="00CE44D7">
              <w:rPr>
                <w:rFonts w:eastAsia="方正仿宋_GBK"/>
              </w:rPr>
              <w:t>60</w:t>
            </w:r>
            <w:r w:rsidRPr="00CE44D7">
              <w:rPr>
                <w:rFonts w:eastAsia="方正仿宋_GBK" w:hAnsi="方正仿宋_GBK" w:hint="eastAsia"/>
              </w:rPr>
              <w:t>个物管小区外围人行道、树池及破损场地进行修复，划定停车位；创建</w:t>
            </w:r>
            <w:r w:rsidRPr="00CE44D7">
              <w:rPr>
                <w:rFonts w:eastAsia="方正仿宋_GBK"/>
              </w:rPr>
              <w:t>10</w:t>
            </w:r>
            <w:r w:rsidRPr="00CE44D7">
              <w:rPr>
                <w:rFonts w:eastAsia="方正仿宋_GBK" w:hAnsi="方正仿宋_GBK" w:hint="eastAsia"/>
              </w:rPr>
              <w:t>个标准化物业服务住宅小区。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住建局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已完成物管小区外围人行道、树池及破损场地修复方案制定、设计、预算编制，正在进行招标前期准备工作；修订完善了平罗县物业服务质量提升年活动方案，制定《平罗县标准化物业小区创建标准》，报政府会议研究，正在进行创建物业小区基础设施完善工作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spacing w:line="240" w:lineRule="exact"/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正常推进</w:t>
            </w:r>
          </w:p>
        </w:tc>
      </w:tr>
      <w:tr w:rsidR="000F7104" w:rsidTr="00381864">
        <w:trPr>
          <w:trHeight w:val="1828"/>
        </w:trPr>
        <w:tc>
          <w:tcPr>
            <w:tcW w:w="698" w:type="dxa"/>
            <w:vAlign w:val="center"/>
          </w:tcPr>
          <w:p w:rsidR="000F7104" w:rsidRPr="00CE44D7" w:rsidRDefault="000F7104" w:rsidP="00296E9C">
            <w:pPr>
              <w:spacing w:line="280" w:lineRule="exact"/>
              <w:jc w:val="center"/>
              <w:rPr>
                <w:rFonts w:eastAsia="方正仿宋_GBK"/>
              </w:rPr>
            </w:pPr>
            <w:r w:rsidRPr="00CE44D7">
              <w:rPr>
                <w:rFonts w:eastAsia="方正仿宋_GBK"/>
                <w:kern w:val="0"/>
              </w:rPr>
              <w:t>10</w:t>
            </w:r>
          </w:p>
        </w:tc>
        <w:tc>
          <w:tcPr>
            <w:tcW w:w="207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  <w:b/>
                <w:bCs/>
              </w:rPr>
            </w:pPr>
            <w:r w:rsidRPr="00CE44D7">
              <w:rPr>
                <w:rFonts w:eastAsia="方正仿宋_GBK" w:hAnsi="方正仿宋_GBK" w:hint="eastAsia"/>
                <w:b/>
                <w:bCs/>
              </w:rPr>
              <w:t>确保学校食品安全</w:t>
            </w:r>
          </w:p>
        </w:tc>
        <w:tc>
          <w:tcPr>
            <w:tcW w:w="4000" w:type="dxa"/>
            <w:vAlign w:val="center"/>
          </w:tcPr>
          <w:p w:rsidR="000F7104" w:rsidRPr="00CE44D7" w:rsidRDefault="000F7104" w:rsidP="00296E9C">
            <w:pPr>
              <w:spacing w:line="300" w:lineRule="exact"/>
              <w:rPr>
                <w:rFonts w:eastAsia="方正仿宋_GBK"/>
              </w:rPr>
            </w:pPr>
            <w:r w:rsidRPr="00CE44D7">
              <w:rPr>
                <w:rFonts w:eastAsia="方正仿宋_GBK" w:hAnsi="方正仿宋_GBK" w:hint="eastAsia"/>
              </w:rPr>
              <w:t>搭建全县学校食用农产品统一采购、检测、配送平台；开展全县食品、餐饮、质量、计量等民生抽检检定。</w:t>
            </w:r>
          </w:p>
        </w:tc>
        <w:tc>
          <w:tcPr>
            <w:tcW w:w="1350" w:type="dxa"/>
            <w:vAlign w:val="center"/>
          </w:tcPr>
          <w:p w:rsidR="000F7104" w:rsidRPr="00CE44D7" w:rsidRDefault="000F7104" w:rsidP="00296E9C">
            <w:pPr>
              <w:spacing w:line="260" w:lineRule="exact"/>
              <w:jc w:val="center"/>
              <w:rPr>
                <w:rFonts w:eastAsia="方正仿宋_GBK" w:hAnsi="方正仿宋_GBK"/>
                <w:kern w:val="0"/>
              </w:rPr>
            </w:pPr>
            <w:r w:rsidRPr="00CE44D7">
              <w:rPr>
                <w:rFonts w:eastAsia="方正仿宋_GBK" w:hAnsi="方正仿宋_GBK" w:hint="eastAsia"/>
                <w:kern w:val="0"/>
              </w:rPr>
              <w:t>市场监管局</w:t>
            </w:r>
          </w:p>
        </w:tc>
        <w:tc>
          <w:tcPr>
            <w:tcW w:w="4770" w:type="dxa"/>
            <w:vAlign w:val="center"/>
          </w:tcPr>
          <w:p w:rsidR="000F7104" w:rsidRPr="00CE44D7" w:rsidRDefault="000F7104" w:rsidP="00381864">
            <w:pPr>
              <w:spacing w:line="280" w:lineRule="exact"/>
              <w:rPr>
                <w:rFonts w:eastAsia="方正仿宋_GBK"/>
              </w:rPr>
            </w:pPr>
            <w:r w:rsidRPr="00CE44D7">
              <w:rPr>
                <w:rFonts w:eastAsia="方正仿宋_GBK" w:hint="eastAsia"/>
              </w:rPr>
              <w:t>制定《平罗县中小学（幼儿园）敬老院及政府机关食品食堂食材统一配送实施方案》，待政府会议研究，</w:t>
            </w:r>
            <w:bookmarkStart w:id="0" w:name="_GoBack"/>
            <w:bookmarkEnd w:id="0"/>
            <w:r w:rsidRPr="00CE44D7">
              <w:rPr>
                <w:rFonts w:eastAsia="方正仿宋_GBK" w:hint="eastAsia"/>
              </w:rPr>
              <w:t>确定</w:t>
            </w:r>
            <w:r w:rsidRPr="00CE44D7">
              <w:rPr>
                <w:rFonts w:eastAsia="方正仿宋_GBK"/>
              </w:rPr>
              <w:t>2</w:t>
            </w:r>
            <w:r w:rsidRPr="00CE44D7">
              <w:rPr>
                <w:rFonts w:eastAsia="方正仿宋_GBK" w:hint="eastAsia"/>
              </w:rPr>
              <w:t>家配送中心并完成设施设备安装，已与</w:t>
            </w:r>
            <w:r w:rsidRPr="00CE44D7">
              <w:rPr>
                <w:rFonts w:eastAsia="方正仿宋_GBK"/>
              </w:rPr>
              <w:t>9</w:t>
            </w:r>
            <w:r w:rsidRPr="00CE44D7">
              <w:rPr>
                <w:rFonts w:eastAsia="方正仿宋_GBK" w:hint="eastAsia"/>
              </w:rPr>
              <w:t>家学校、养老机构及政府餐厅开展试点配送；制定了民生抽检工作方案，累计完成抽检检定</w:t>
            </w:r>
            <w:r w:rsidRPr="00CE44D7">
              <w:rPr>
                <w:rFonts w:eastAsia="方正仿宋_GBK"/>
              </w:rPr>
              <w:t>9428</w:t>
            </w:r>
            <w:r w:rsidRPr="00CE44D7">
              <w:rPr>
                <w:rFonts w:eastAsia="方正仿宋_GBK" w:hint="eastAsia"/>
              </w:rPr>
              <w:t>批次。</w:t>
            </w:r>
          </w:p>
        </w:tc>
        <w:tc>
          <w:tcPr>
            <w:tcW w:w="1185" w:type="dxa"/>
            <w:vAlign w:val="center"/>
          </w:tcPr>
          <w:p w:rsidR="000F7104" w:rsidRPr="00296E9C" w:rsidRDefault="000F7104" w:rsidP="00296E9C">
            <w:pPr>
              <w:jc w:val="center"/>
              <w:rPr>
                <w:rFonts w:ascii="方正仿宋_GBK" w:eastAsia="方正仿宋_GBK" w:hAnsi="方正仿宋_GBK" w:cs="方正仿宋_GBK"/>
              </w:rPr>
            </w:pPr>
            <w:r w:rsidRPr="00296E9C">
              <w:rPr>
                <w:rFonts w:ascii="方正仿宋_GBK" w:eastAsia="方正仿宋_GBK" w:hAnsi="方正仿宋_GBK" w:cs="方正仿宋_GBK" w:hint="eastAsia"/>
              </w:rPr>
              <w:t>正常推进</w:t>
            </w:r>
          </w:p>
        </w:tc>
      </w:tr>
    </w:tbl>
    <w:p w:rsidR="000F7104" w:rsidRDefault="000F7104">
      <w:pPr>
        <w:rPr>
          <w:sz w:val="13"/>
          <w:szCs w:val="13"/>
        </w:rPr>
      </w:pPr>
    </w:p>
    <w:sectPr w:rsidR="000F7104" w:rsidSect="00CE44D7">
      <w:pgSz w:w="16838" w:h="11906" w:orient="landscape" w:code="9"/>
      <w:pgMar w:top="1418" w:right="1418" w:bottom="1418" w:left="1418" w:header="567" w:footer="1247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770269A"/>
    <w:rsid w:val="000B76FA"/>
    <w:rsid w:val="000F7104"/>
    <w:rsid w:val="001C3E7B"/>
    <w:rsid w:val="00296E9C"/>
    <w:rsid w:val="002D0BE4"/>
    <w:rsid w:val="00381864"/>
    <w:rsid w:val="007801C5"/>
    <w:rsid w:val="00837EE2"/>
    <w:rsid w:val="00CE44D7"/>
    <w:rsid w:val="00F404D2"/>
    <w:rsid w:val="01B4525A"/>
    <w:rsid w:val="01D47BFF"/>
    <w:rsid w:val="0251158E"/>
    <w:rsid w:val="035D1785"/>
    <w:rsid w:val="03D02E2F"/>
    <w:rsid w:val="056B28F7"/>
    <w:rsid w:val="0A903547"/>
    <w:rsid w:val="0B91183B"/>
    <w:rsid w:val="0C4801A0"/>
    <w:rsid w:val="0E1F2E7F"/>
    <w:rsid w:val="0E6C2119"/>
    <w:rsid w:val="101D027D"/>
    <w:rsid w:val="107471BF"/>
    <w:rsid w:val="11FA3170"/>
    <w:rsid w:val="12A17375"/>
    <w:rsid w:val="12AB7E9A"/>
    <w:rsid w:val="12F8365B"/>
    <w:rsid w:val="187C3A37"/>
    <w:rsid w:val="1AB507E8"/>
    <w:rsid w:val="23FB093F"/>
    <w:rsid w:val="253D3AFE"/>
    <w:rsid w:val="2770269A"/>
    <w:rsid w:val="28B80391"/>
    <w:rsid w:val="2C064C17"/>
    <w:rsid w:val="2D1D0CC1"/>
    <w:rsid w:val="322568B9"/>
    <w:rsid w:val="3596004D"/>
    <w:rsid w:val="3859095F"/>
    <w:rsid w:val="38B153E4"/>
    <w:rsid w:val="3CA91780"/>
    <w:rsid w:val="3ECD5455"/>
    <w:rsid w:val="3EF74C3C"/>
    <w:rsid w:val="3F0F11D1"/>
    <w:rsid w:val="4093245E"/>
    <w:rsid w:val="41730718"/>
    <w:rsid w:val="42D93F53"/>
    <w:rsid w:val="42F2027A"/>
    <w:rsid w:val="438262F1"/>
    <w:rsid w:val="45A21A9D"/>
    <w:rsid w:val="468F46C2"/>
    <w:rsid w:val="4907167F"/>
    <w:rsid w:val="4A673705"/>
    <w:rsid w:val="4AD74909"/>
    <w:rsid w:val="4ECC4A33"/>
    <w:rsid w:val="51C35542"/>
    <w:rsid w:val="527E6226"/>
    <w:rsid w:val="52F26AAE"/>
    <w:rsid w:val="572367E5"/>
    <w:rsid w:val="58244B97"/>
    <w:rsid w:val="59B64E71"/>
    <w:rsid w:val="59C52471"/>
    <w:rsid w:val="5A272146"/>
    <w:rsid w:val="5CE011DE"/>
    <w:rsid w:val="5DE27A1F"/>
    <w:rsid w:val="5ED40BAC"/>
    <w:rsid w:val="5F457763"/>
    <w:rsid w:val="615E1A80"/>
    <w:rsid w:val="6331784F"/>
    <w:rsid w:val="63956866"/>
    <w:rsid w:val="639E5AC9"/>
    <w:rsid w:val="676D4320"/>
    <w:rsid w:val="6A3E3148"/>
    <w:rsid w:val="6A4C08BE"/>
    <w:rsid w:val="6CDF4458"/>
    <w:rsid w:val="73D51617"/>
    <w:rsid w:val="742F0669"/>
    <w:rsid w:val="75170115"/>
    <w:rsid w:val="773F27CA"/>
    <w:rsid w:val="7ECB0450"/>
    <w:rsid w:val="7FBD1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next w:val="Default"/>
    <w:qFormat/>
    <w:rsid w:val="00F404D2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404D2"/>
    <w:pPr>
      <w:widowControl w:val="0"/>
      <w:autoSpaceDE w:val="0"/>
      <w:autoSpaceDN w:val="0"/>
      <w:adjustRightInd w:val="0"/>
    </w:pPr>
    <w:rPr>
      <w:rFonts w:ascii="方正小标宋_GBK" w:eastAsia="方正小标宋_GBK" w:hAnsi="方正小标宋_GBK"/>
      <w:color w:val="000000"/>
      <w:kern w:val="0"/>
      <w:sz w:val="24"/>
    </w:rPr>
  </w:style>
  <w:style w:type="paragraph" w:styleId="NormalWeb">
    <w:name w:val="Normal (Web)"/>
    <w:basedOn w:val="Normal"/>
    <w:uiPriority w:val="99"/>
    <w:rsid w:val="00F404D2"/>
    <w:pPr>
      <w:spacing w:before="100" w:beforeAutospacing="1" w:after="100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F404D2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2Char">
    <w:name w:val="样式 正文缩进正文缩进 Char1文本条款正文2图形文字 + 宋体 四号 黑色 Char"/>
    <w:basedOn w:val="DefaultParagraphFont"/>
    <w:uiPriority w:val="99"/>
    <w:rsid w:val="00F404D2"/>
    <w:rPr>
      <w:rFonts w:ascii="宋体" w:eastAsia="宋体" w:hAnsi="宋体" w:cs="Times New Roman"/>
      <w:color w:val="000000"/>
      <w:kern w:val="2"/>
      <w:sz w:val="24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269</Words>
  <Characters>1534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3</cp:revision>
  <cp:lastPrinted>2019-07-09T02:32:00Z</cp:lastPrinted>
  <dcterms:created xsi:type="dcterms:W3CDTF">2018-03-01T06:00:00Z</dcterms:created>
  <dcterms:modified xsi:type="dcterms:W3CDTF">2019-07-17T01:31:00Z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