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beforeLines="50" w:line="560" w:lineRule="exact"/>
        <w:jc w:val="left"/>
        <w:rPr>
          <w:rFonts w:hint="eastAsia" w:ascii="黑体" w:hAnsi="黑体" w:eastAsia="黑体" w:cs="黑体"/>
          <w:color w:val="000000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Cs w:val="32"/>
          <w:shd w:val="clear" w:color="auto" w:fill="FFFFFF"/>
        </w:rPr>
        <w:t>附件3：</w:t>
      </w:r>
    </w:p>
    <w:tbl>
      <w:tblPr>
        <w:tblStyle w:val="3"/>
        <w:tblW w:w="8784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891"/>
        <w:gridCol w:w="1590"/>
        <w:gridCol w:w="2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</w:rPr>
              <w:t>平罗县规上企业产品质量对标确认表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企业名称 </w:t>
            </w: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生产地址</w:t>
            </w: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法人姓名</w:t>
            </w: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</w:t>
            </w: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已通过认证</w:t>
            </w: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主要产品</w:t>
            </w: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是否采用国际先进标准</w:t>
            </w: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是□    否□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是否制定企业标准</w:t>
            </w:r>
          </w:p>
        </w:tc>
        <w:tc>
          <w:tcPr>
            <w:tcW w:w="2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是□   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产品执行标准名称及代号</w:t>
            </w: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国家标准主要参数</w:t>
            </w:r>
          </w:p>
        </w:tc>
        <w:tc>
          <w:tcPr>
            <w:tcW w:w="3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实际检验参数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38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3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对标情况</w:t>
            </w:r>
          </w:p>
        </w:tc>
        <w:tc>
          <w:tcPr>
            <w:tcW w:w="75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未达标□       达标 □      超标□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517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企业确认签字（盖章）：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年    月     日</w:t>
            </w:r>
          </w:p>
        </w:tc>
        <w:tc>
          <w:tcPr>
            <w:tcW w:w="36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对标部门审核意见（盖章）：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4" w:type="dxa"/>
            <w:gridSpan w:val="4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注：产品执行标准标准文本及产品质量检验报告附后</w:t>
            </w:r>
          </w:p>
        </w:tc>
      </w:tr>
    </w:tbl>
    <w:p>
      <w:pPr>
        <w:widowControl/>
        <w:shd w:val="clear" w:color="auto" w:fill="FFFFFF"/>
        <w:spacing w:before="120" w:beforeLines="50" w:line="560" w:lineRule="exact"/>
        <w:jc w:val="left"/>
        <w:rPr>
          <w:rFonts w:ascii="仿宋" w:hAnsi="仿宋" w:eastAsia="仿宋" w:cs="仿宋"/>
          <w:color w:val="000000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20" w:beforeLines="50" w:line="560" w:lineRule="exact"/>
        <w:jc w:val="left"/>
        <w:rPr>
          <w:rFonts w:ascii="仿宋" w:hAnsi="仿宋" w:eastAsia="仿宋" w:cs="仿宋"/>
          <w:color w:val="000000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20" w:beforeLines="50" w:line="560" w:lineRule="exact"/>
        <w:jc w:val="left"/>
        <w:rPr>
          <w:rFonts w:ascii="仿宋" w:hAnsi="仿宋" w:eastAsia="仿宋" w:cs="仿宋"/>
          <w:color w:val="000000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20" w:beforeLines="50" w:line="560" w:lineRule="exact"/>
        <w:jc w:val="left"/>
        <w:rPr>
          <w:rFonts w:ascii="仿宋" w:hAnsi="仿宋" w:eastAsia="仿宋" w:cs="仿宋"/>
          <w:color w:val="000000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20" w:beforeLines="50" w:line="560" w:lineRule="exact"/>
        <w:jc w:val="left"/>
        <w:rPr>
          <w:rFonts w:ascii="仿宋" w:hAnsi="仿宋" w:eastAsia="仿宋" w:cs="仿宋"/>
          <w:color w:val="000000"/>
          <w:kern w:val="0"/>
          <w:szCs w:val="32"/>
          <w:shd w:val="clear" w:color="auto" w:fill="FFFFFF"/>
        </w:rPr>
      </w:pPr>
    </w:p>
    <w:p>
      <w:pPr>
        <w:spacing w:line="560" w:lineRule="exact"/>
        <w:rPr>
          <w:rFonts w:ascii="方正仿宋_GBK" w:hAnsi="Calibri" w:eastAsia="方正仿宋_GBK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Cs w:val="32"/>
        </w:rPr>
      </w:pPr>
    </w:p>
    <w:p>
      <w:pPr>
        <w:spacing w:line="560" w:lineRule="exact"/>
        <w:rPr>
          <w:rFonts w:ascii="方正仿宋_GBK" w:hAnsi="Calibri" w:eastAsia="方正仿宋_GBK"/>
          <w:szCs w:val="32"/>
        </w:rPr>
      </w:pPr>
    </w:p>
    <w:p>
      <w:pPr>
        <w:spacing w:line="560" w:lineRule="exact"/>
        <w:rPr>
          <w:rFonts w:hint="eastAsia"/>
        </w:rPr>
      </w:pPr>
    </w:p>
    <w:p>
      <w:pPr>
        <w:rPr>
          <w:rFonts w:hint="eastAsia" w:ascii="方正仿宋_GBK" w:hAnsi="Calibri" w:eastAsia="方正仿宋_GBK"/>
          <w:szCs w:val="32"/>
          <w:lang w:eastAsia="zh-CN"/>
        </w:rPr>
      </w:pPr>
    </w:p>
    <w:p>
      <w:pPr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2018-10-19T02:11:10Z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