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0" w:lineRule="atLeast"/>
        <w:ind w:left="0" w:right="0" w:firstLine="0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城关镇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普法内容清单</w:t>
      </w:r>
    </w:p>
    <w:tbl>
      <w:tblPr>
        <w:tblStyle w:val="3"/>
        <w:tblW w:w="9009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786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7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内  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《中华人民共和国宪法》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《中华人民共和国民法典》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《中华人民共和国刑法》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4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《中华人民共和国行政复议法》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5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《中华人民共和国未成年人保护法》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6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《中华人民共和国人民调解法》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7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《中华人民共和国禁毒法》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8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《中华人民共和国治安管理处罚法》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9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《中华人民共和国国家安全法》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10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《中华人民共和国社区矫正法》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11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《中华人民共和国行政诉讼法》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12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《中华人民共和国行政处罚法》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13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《中华人民共和国行政强制法》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14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《中华人民共和国传染病防治法》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15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《中华人民共和国突发事件应对法》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16</w:t>
            </w:r>
          </w:p>
        </w:tc>
        <w:tc>
          <w:tcPr>
            <w:tcW w:w="7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2"/>
                <w:szCs w:val="32"/>
              </w:rPr>
              <w:t>《宁夏回族自治区人民调解条例》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0" w:lineRule="atLeast"/>
        <w:ind w:left="0" w:right="0" w:firstLine="0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0" w:lineRule="atLeast"/>
        <w:ind w:left="0" w:right="0" w:firstLine="0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63D92"/>
    <w:rsid w:val="5F2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  <w:szCs w:val="20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2021-08-17T09:25:00Z</dcterms:created>
  <dc:creator>biubiubiu</dc:creator>
  <cp:lastModifiedBy>biubiubiu</cp:lastModifiedBy>
  <dcterms:modified xsi:type="dcterms:W3CDTF">2021-08-17T09:27:42Z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C22740244D1D495BB9D6A4951873428B</vt:lpwstr>
  </property>
</Properties>
</file>