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平罗县渠口乡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普法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责任制考核办法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为全面落实国家机关“谁执法谁普法”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制，推动形成部门分工负责、各司其职、齐抓共管的“大普法”工作格局，平罗县委办公室、政府办公室关于印发&lt;平罗县关于全面落实普法责任制的实施意见&gt;的通知（平党办发〔2017〕102号）的有关规定，结合实际，制定本办法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一、考核对象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渠口乡各村、各中心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（中心、站所）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二、考核原则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考核评价工作坚持客观公正、实事求是、突出重点、注重实效的原则。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考核内容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（一）组织领导及保障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成立平罗县渠口乡普法工作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由乡党委书记蒋海龙任</w:t>
      </w:r>
      <w:r>
        <w:rPr>
          <w:rFonts w:hint="eastAsia" w:ascii="仿宋_GB2312" w:hAnsi="仿宋_GB2312" w:eastAsia="仿宋_GB2312" w:cs="仿宋_GB2312"/>
          <w:sz w:val="32"/>
          <w:szCs w:val="32"/>
        </w:rPr>
        <w:t>考核组组长，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党委副书记吴晓瑞任副组长，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其他分管领导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任组员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考核领导小组下设办公室，由党委副书记吴晓瑞兼任办公室主任。同时，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渠口乡各村、各中心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（中心、站所）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纳入考核对象中，与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日常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业务工作同部署、同检查、同落实。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根据工作特性，重点宣传普及宪法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、民法典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环境保护法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等法律法规。对照普法工作规划和年度普法工作计划，落实责任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站所</w:t>
      </w:r>
      <w:r>
        <w:rPr>
          <w:rFonts w:hint="eastAsia" w:ascii="仿宋_GB2312" w:hAnsi="仿宋_GB2312" w:eastAsia="仿宋_GB2312" w:cs="仿宋_GB2312"/>
          <w:sz w:val="32"/>
          <w:szCs w:val="32"/>
        </w:rPr>
        <w:t>和具体普法责任。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各村、各中心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（中心、站所）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及时报送工作信息及其他相关材料，积极宣传报道工作经验和先进典型。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具体措施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对工作人员学法情况的考核，全年集中学法不得少于4次，学法笔记不得少于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一万字</w:t>
      </w:r>
      <w:r>
        <w:rPr>
          <w:rFonts w:hint="eastAsia" w:ascii="仿宋_GB2312" w:hAnsi="仿宋_GB2312" w:eastAsia="仿宋_GB2312" w:cs="仿宋_GB2312"/>
          <w:sz w:val="32"/>
          <w:szCs w:val="32"/>
        </w:rPr>
        <w:t>。每季度对学法考勤、学法情况进行单位内部通报，将学法用法情况列入年度评优重要内容；组织工作人员参加网上学法考试，要求组织有力、有序有效开展，参考率达到100%，合格率达到100%。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践行行政执法公示制度，及时在网上监管平台公开执法人员信息、执法流程和执法结果。对未及时公开的执法责任人进行单位内部通报。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在重要的时间节点开展普法，面向广大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村民</w:t>
      </w:r>
      <w:r>
        <w:rPr>
          <w:rFonts w:hint="eastAsia" w:ascii="仿宋_GB2312" w:hAnsi="仿宋_GB2312" w:eastAsia="仿宋_GB2312" w:cs="仿宋_GB2312"/>
          <w:sz w:val="32"/>
          <w:szCs w:val="32"/>
        </w:rPr>
        <w:t>的普法宣传教育活动，对未能及时开展或开展不力的责任人进行单位内部通报。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四、考核要求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考核办法自20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年1月起实施，考核评价结果作为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渠口乡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工作人员评先、评优的重要依据。</w:t>
      </w:r>
    </w:p>
    <w:p/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15C4"/>
    <w:rsid w:val="0B92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420" w:leftChars="200" w:firstLine="420" w:firstLineChars="200"/>
    </w:pPr>
    <w:rPr>
      <w:rFonts w:ascii="Times New Roman"/>
    </w:rPr>
  </w:style>
  <w:style w:type="paragraph" w:customStyle="1" w:styleId="3">
    <w:name w:val="Body Text Indent1"/>
    <w:basedOn w:val="1"/>
    <w:qFormat/>
    <w:uiPriority w:val="0"/>
    <w:pPr>
      <w:ind w:firstLine="645"/>
    </w:pPr>
    <w:rPr>
      <w:rFonts w:ascii="仿宋_GB2312"/>
    </w:r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2021-08-06T08:13:00Z</dcterms:created>
  <dc:creator>平罗县渠口乡收文员</dc:creator>
  <cp:lastModifiedBy>平罗县渠口乡收文员</cp:lastModifiedBy>
  <dcterms:modified xsi:type="dcterms:W3CDTF">2021-08-06T08:13:33Z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54A6DABAB47C43D9A47271269B277C82</vt:lpwstr>
  </property>
</Properties>
</file>