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firstLine="1760" w:firstLineChars="400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无烟党政机关评分标准</w:t>
      </w:r>
    </w:p>
    <w:tbl>
      <w:tblPr>
        <w:tblStyle w:val="3"/>
        <w:tblW w:w="10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6916"/>
        <w:gridCol w:w="546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94" w:type="dxa"/>
            <w:shd w:val="clear" w:color="auto" w:fill="D9D9D9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hint="eastAsia" w:eastAsia="方正仿宋_GBK"/>
                <w:b/>
                <w:szCs w:val="21"/>
              </w:rPr>
              <w:t>项目</w:t>
            </w:r>
          </w:p>
        </w:tc>
        <w:tc>
          <w:tcPr>
            <w:tcW w:w="6916" w:type="dxa"/>
            <w:shd w:val="clear" w:color="auto" w:fill="D9D9D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hint="eastAsia" w:eastAsia="方正仿宋_GBK"/>
                <w:b/>
                <w:szCs w:val="21"/>
              </w:rPr>
              <w:t>评估标准</w:t>
            </w:r>
          </w:p>
        </w:tc>
        <w:tc>
          <w:tcPr>
            <w:tcW w:w="546" w:type="dxa"/>
            <w:shd w:val="clear" w:color="auto" w:fill="D9D9D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hint="eastAsia" w:eastAsia="方正仿宋_GBK"/>
                <w:b/>
                <w:szCs w:val="21"/>
              </w:rPr>
              <w:t>得分</w:t>
            </w:r>
          </w:p>
        </w:tc>
        <w:tc>
          <w:tcPr>
            <w:tcW w:w="1114" w:type="dxa"/>
            <w:shd w:val="clear" w:color="auto" w:fill="D9D9D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hint="eastAsia" w:eastAsia="方正仿宋_GBK"/>
                <w:b/>
                <w:szCs w:val="21"/>
              </w:rPr>
              <w:t>评估方法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994" w:type="dxa"/>
            <w:vMerge w:val="restart"/>
            <w:noWrap w:val="0"/>
            <w:vAlign w:val="center"/>
          </w:tcPr>
          <w:p>
            <w:pPr>
              <w:spacing w:line="360" w:lineRule="exact"/>
              <w:ind w:left="105" w:hanging="105" w:hangingChars="50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一、组织领导（</w:t>
            </w:r>
            <w:r>
              <w:rPr>
                <w:rFonts w:eastAsia="华文仿宋"/>
                <w:szCs w:val="21"/>
              </w:rPr>
              <w:t>10</w:t>
            </w:r>
            <w:r>
              <w:rPr>
                <w:rFonts w:hint="eastAsia" w:eastAsia="华文仿宋"/>
                <w:szCs w:val="21"/>
              </w:rPr>
              <w:t>分）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1</w:t>
            </w:r>
            <w:r>
              <w:rPr>
                <w:rFonts w:hint="eastAsia" w:eastAsia="华文仿宋"/>
                <w:szCs w:val="21"/>
              </w:rPr>
              <w:t>．本机构有职责明确的控烟领导小组，</w:t>
            </w:r>
            <w:r>
              <w:rPr>
                <w:rFonts w:eastAsia="华文仿宋"/>
                <w:szCs w:val="21"/>
              </w:rPr>
              <w:t>2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听取汇报</w:t>
            </w:r>
          </w:p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查阅文件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2</w:t>
            </w:r>
            <w:r>
              <w:rPr>
                <w:rFonts w:hint="eastAsia" w:eastAsia="华文仿宋"/>
                <w:szCs w:val="21"/>
              </w:rPr>
              <w:t>．各部门有职责明确的控烟工作负责人，</w:t>
            </w:r>
            <w:r>
              <w:rPr>
                <w:rFonts w:eastAsia="华文仿宋"/>
                <w:szCs w:val="21"/>
              </w:rPr>
              <w:t>2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continue"/>
            <w:noWrap w:val="0"/>
            <w:vAlign w:val="top"/>
          </w:tcPr>
          <w:p>
            <w:pPr>
              <w:spacing w:line="360" w:lineRule="exact"/>
              <w:jc w:val="right"/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3</w:t>
            </w:r>
            <w:r>
              <w:rPr>
                <w:rFonts w:hint="eastAsia" w:eastAsia="华文仿宋"/>
                <w:szCs w:val="21"/>
              </w:rPr>
              <w:t>．将控烟工作纳入本单位的工作计划，</w:t>
            </w:r>
            <w:r>
              <w:rPr>
                <w:rFonts w:eastAsia="华文仿宋"/>
                <w:szCs w:val="21"/>
              </w:rPr>
              <w:t>2</w:t>
            </w:r>
            <w:r>
              <w:rPr>
                <w:rFonts w:hint="eastAsia" w:eastAsia="华文仿宋"/>
                <w:szCs w:val="21"/>
              </w:rPr>
              <w:t>分，并有资金保障，</w:t>
            </w:r>
            <w:r>
              <w:rPr>
                <w:rFonts w:eastAsia="华文仿宋"/>
                <w:szCs w:val="21"/>
              </w:rPr>
              <w:t>1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continue"/>
            <w:noWrap w:val="0"/>
            <w:vAlign w:val="top"/>
          </w:tcPr>
          <w:p>
            <w:pPr>
              <w:spacing w:line="360" w:lineRule="exact"/>
              <w:jc w:val="right"/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4</w:t>
            </w:r>
            <w:r>
              <w:rPr>
                <w:rFonts w:hint="eastAsia" w:eastAsia="华文仿宋"/>
                <w:szCs w:val="21"/>
              </w:rPr>
              <w:t>．本机构领导成员都不吸烟，</w:t>
            </w:r>
            <w:r>
              <w:rPr>
                <w:rFonts w:eastAsia="华文仿宋"/>
                <w:szCs w:val="21"/>
              </w:rPr>
              <w:t>3</w:t>
            </w:r>
            <w:r>
              <w:rPr>
                <w:rFonts w:hint="eastAsia" w:eastAsia="华文仿宋"/>
                <w:szCs w:val="21"/>
              </w:rPr>
              <w:t>分；有</w:t>
            </w:r>
            <w:r>
              <w:rPr>
                <w:rFonts w:eastAsia="华文仿宋"/>
                <w:szCs w:val="21"/>
              </w:rPr>
              <w:t>1</w:t>
            </w:r>
            <w:r>
              <w:rPr>
                <w:rFonts w:hint="eastAsia" w:eastAsia="华文仿宋"/>
                <w:szCs w:val="21"/>
              </w:rPr>
              <w:t>位吸烟成员扣</w:t>
            </w:r>
            <w:r>
              <w:rPr>
                <w:rFonts w:eastAsia="华文仿宋"/>
                <w:szCs w:val="21"/>
              </w:rPr>
              <w:t>1</w:t>
            </w:r>
            <w:r>
              <w:rPr>
                <w:rFonts w:hint="eastAsia" w:eastAsia="华文仿宋"/>
                <w:szCs w:val="21"/>
              </w:rPr>
              <w:t>分，扣完为止；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continue"/>
            <w:noWrap w:val="0"/>
            <w:vAlign w:val="top"/>
          </w:tcPr>
          <w:p>
            <w:pPr>
              <w:spacing w:line="360" w:lineRule="exact"/>
              <w:jc w:val="right"/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99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二、控烟考评制度</w:t>
            </w:r>
            <w:r>
              <w:rPr>
                <w:rFonts w:eastAsia="华文仿宋"/>
                <w:szCs w:val="21"/>
              </w:rPr>
              <w:t xml:space="preserve"> </w:t>
            </w:r>
            <w:r>
              <w:rPr>
                <w:rFonts w:hint="eastAsia" w:eastAsia="华文仿宋"/>
                <w:szCs w:val="21"/>
              </w:rPr>
              <w:t>（</w:t>
            </w:r>
            <w:r>
              <w:rPr>
                <w:rFonts w:eastAsia="华文仿宋"/>
                <w:szCs w:val="21"/>
              </w:rPr>
              <w:t>6</w:t>
            </w:r>
            <w:r>
              <w:rPr>
                <w:rFonts w:hint="eastAsia" w:eastAsia="华文仿宋"/>
                <w:szCs w:val="21"/>
              </w:rPr>
              <w:t>分）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1.</w:t>
            </w:r>
            <w:r>
              <w:rPr>
                <w:rFonts w:hint="eastAsia" w:eastAsia="华文仿宋"/>
                <w:szCs w:val="21"/>
              </w:rPr>
              <w:t>本机构有控烟考评奖惩制度，</w:t>
            </w:r>
            <w:r>
              <w:rPr>
                <w:rFonts w:eastAsia="华文仿宋"/>
                <w:szCs w:val="21"/>
              </w:rPr>
              <w:t>2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听取汇报</w:t>
            </w:r>
            <w:r>
              <w:rPr>
                <w:rFonts w:eastAsia="华文仿宋"/>
                <w:szCs w:val="21"/>
              </w:rPr>
              <w:t xml:space="preserve"> </w:t>
            </w:r>
            <w:r>
              <w:rPr>
                <w:rFonts w:hint="eastAsia" w:eastAsia="华文仿宋"/>
                <w:szCs w:val="21"/>
              </w:rPr>
              <w:t>查阅文件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2.</w:t>
            </w:r>
            <w:r>
              <w:rPr>
                <w:rFonts w:hint="eastAsia" w:eastAsia="华文仿宋"/>
                <w:szCs w:val="21"/>
              </w:rPr>
              <w:t>有控烟考评奖惩标准，</w:t>
            </w:r>
            <w:r>
              <w:rPr>
                <w:rFonts w:eastAsia="华文仿宋"/>
                <w:szCs w:val="21"/>
              </w:rPr>
              <w:t>2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continue"/>
            <w:noWrap w:val="0"/>
            <w:vAlign w:val="top"/>
          </w:tcPr>
          <w:p>
            <w:pPr>
              <w:spacing w:line="360" w:lineRule="exact"/>
              <w:jc w:val="right"/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3.</w:t>
            </w:r>
            <w:r>
              <w:rPr>
                <w:rFonts w:hint="eastAsia" w:eastAsia="华文仿宋"/>
                <w:szCs w:val="21"/>
              </w:rPr>
              <w:t>有控烟考评奖惩记录，</w:t>
            </w:r>
            <w:r>
              <w:rPr>
                <w:rFonts w:eastAsia="华文仿宋"/>
                <w:szCs w:val="21"/>
              </w:rPr>
              <w:t>2</w:t>
            </w:r>
            <w:r>
              <w:rPr>
                <w:rFonts w:hint="eastAsia" w:eastAsia="华文仿宋"/>
                <w:szCs w:val="21"/>
              </w:rPr>
              <w:t>分；</w:t>
            </w:r>
            <w:r>
              <w:rPr>
                <w:rFonts w:eastAsia="华文仿宋"/>
                <w:szCs w:val="21"/>
              </w:rPr>
              <w:t xml:space="preserve"> 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continue"/>
            <w:noWrap w:val="0"/>
            <w:vAlign w:val="top"/>
          </w:tcPr>
          <w:p>
            <w:pPr>
              <w:spacing w:line="360" w:lineRule="exact"/>
              <w:jc w:val="right"/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99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三、无烟环境布置及室内全面禁烟（</w:t>
            </w:r>
            <w:r>
              <w:rPr>
                <w:rFonts w:eastAsia="华文仿宋"/>
                <w:szCs w:val="21"/>
              </w:rPr>
              <w:t>40</w:t>
            </w:r>
            <w:r>
              <w:rPr>
                <w:rFonts w:hint="eastAsia" w:eastAsia="华文仿宋"/>
                <w:szCs w:val="21"/>
              </w:rPr>
              <w:t>分）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1.</w:t>
            </w:r>
            <w:r>
              <w:rPr>
                <w:rFonts w:hint="eastAsia" w:eastAsia="华文仿宋"/>
                <w:szCs w:val="21"/>
              </w:rPr>
              <w:t>本机构所有建筑物入口处有清晰明显的禁止吸烟提示，</w:t>
            </w:r>
            <w:r>
              <w:rPr>
                <w:rFonts w:eastAsia="华文仿宋"/>
                <w:szCs w:val="21"/>
              </w:rPr>
              <w:t>5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现场考察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2.</w:t>
            </w:r>
            <w:r>
              <w:rPr>
                <w:rFonts w:hint="eastAsia" w:eastAsia="华文仿宋"/>
                <w:szCs w:val="21"/>
              </w:rPr>
              <w:t>本机构所属管辖区域的等候厅、会议室、厕所、走廊、电梯、楼梯等区域内有明显的禁烟标识，</w:t>
            </w:r>
            <w:r>
              <w:rPr>
                <w:rFonts w:eastAsia="华文仿宋"/>
                <w:szCs w:val="21"/>
              </w:rPr>
              <w:t>10</w:t>
            </w:r>
            <w:r>
              <w:rPr>
                <w:rFonts w:hint="eastAsia" w:eastAsia="华文仿宋"/>
                <w:szCs w:val="21"/>
              </w:rPr>
              <w:t>分；缺</w:t>
            </w:r>
            <w:r>
              <w:rPr>
                <w:rFonts w:eastAsia="华文仿宋"/>
                <w:szCs w:val="21"/>
              </w:rPr>
              <w:t>1</w:t>
            </w:r>
            <w:r>
              <w:rPr>
                <w:rFonts w:hint="eastAsia" w:eastAsia="华文仿宋"/>
                <w:szCs w:val="21"/>
              </w:rPr>
              <w:t>处扣</w:t>
            </w:r>
            <w:r>
              <w:rPr>
                <w:rFonts w:eastAsia="华文仿宋"/>
                <w:szCs w:val="21"/>
              </w:rPr>
              <w:t>2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 xml:space="preserve">3. </w:t>
            </w:r>
            <w:r>
              <w:rPr>
                <w:rFonts w:hint="eastAsia" w:eastAsia="华文仿宋"/>
                <w:szCs w:val="21"/>
              </w:rPr>
              <w:t>本机构室内场所完全禁止吸烟，</w:t>
            </w:r>
            <w:r>
              <w:rPr>
                <w:rFonts w:eastAsia="华文仿宋"/>
                <w:szCs w:val="21"/>
              </w:rPr>
              <w:t>21</w:t>
            </w:r>
            <w:r>
              <w:rPr>
                <w:rFonts w:hint="eastAsia" w:eastAsia="华文仿宋"/>
                <w:szCs w:val="21"/>
              </w:rPr>
              <w:t>分；每发现</w:t>
            </w:r>
            <w:r>
              <w:rPr>
                <w:rFonts w:eastAsia="华文仿宋"/>
                <w:szCs w:val="21"/>
              </w:rPr>
              <w:t>1</w:t>
            </w:r>
            <w:r>
              <w:rPr>
                <w:rFonts w:hint="eastAsia" w:eastAsia="华文仿宋"/>
                <w:szCs w:val="21"/>
              </w:rPr>
              <w:t>个烟头扣</w:t>
            </w:r>
            <w:r>
              <w:rPr>
                <w:rFonts w:eastAsia="华文仿宋"/>
                <w:szCs w:val="21"/>
              </w:rPr>
              <w:t>1</w:t>
            </w:r>
            <w:r>
              <w:rPr>
                <w:rFonts w:hint="eastAsia" w:eastAsia="华文仿宋"/>
                <w:szCs w:val="21"/>
              </w:rPr>
              <w:t>分；发现吸烟者</w:t>
            </w:r>
            <w:r>
              <w:rPr>
                <w:rFonts w:eastAsia="华文仿宋"/>
                <w:szCs w:val="21"/>
              </w:rPr>
              <w:t>1</w:t>
            </w:r>
            <w:r>
              <w:rPr>
                <w:rFonts w:hint="eastAsia" w:eastAsia="华文仿宋"/>
                <w:szCs w:val="21"/>
              </w:rPr>
              <w:t>次扣</w:t>
            </w:r>
            <w:r>
              <w:rPr>
                <w:rFonts w:eastAsia="华文仿宋"/>
                <w:szCs w:val="21"/>
              </w:rPr>
              <w:t>2</w:t>
            </w:r>
            <w:r>
              <w:rPr>
                <w:rFonts w:hint="eastAsia" w:eastAsia="华文仿宋"/>
                <w:szCs w:val="21"/>
              </w:rPr>
              <w:t>分；每发现</w:t>
            </w:r>
            <w:r>
              <w:rPr>
                <w:rFonts w:eastAsia="华文仿宋"/>
                <w:szCs w:val="21"/>
              </w:rPr>
              <w:t>1</w:t>
            </w:r>
            <w:r>
              <w:rPr>
                <w:rFonts w:hint="eastAsia" w:eastAsia="华文仿宋"/>
                <w:szCs w:val="21"/>
              </w:rPr>
              <w:t>个工作人员在室内吸烟扣</w:t>
            </w:r>
            <w:r>
              <w:rPr>
                <w:rFonts w:eastAsia="华文仿宋"/>
                <w:szCs w:val="21"/>
              </w:rPr>
              <w:t>5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 xml:space="preserve">4. </w:t>
            </w:r>
            <w:r>
              <w:rPr>
                <w:rFonts w:hint="eastAsia" w:eastAsia="华文仿宋"/>
                <w:szCs w:val="21"/>
              </w:rPr>
              <w:t>设置室外吸烟区，且远离密集人群和必经通道，有明显的引导标识，</w:t>
            </w:r>
            <w:r>
              <w:rPr>
                <w:rFonts w:eastAsia="华文仿宋"/>
                <w:szCs w:val="21"/>
              </w:rPr>
              <w:t>4</w:t>
            </w:r>
            <w:r>
              <w:rPr>
                <w:rFonts w:hint="eastAsia" w:eastAsia="华文仿宋"/>
                <w:szCs w:val="21"/>
              </w:rPr>
              <w:t>分；设置不符规范，扣</w:t>
            </w:r>
            <w:r>
              <w:rPr>
                <w:rFonts w:eastAsia="华文仿宋"/>
                <w:szCs w:val="21"/>
              </w:rPr>
              <w:t>2</w:t>
            </w:r>
            <w:r>
              <w:rPr>
                <w:rFonts w:hint="eastAsia" w:eastAsia="华文仿宋"/>
                <w:szCs w:val="21"/>
              </w:rPr>
              <w:t>分，无引导标识，扣</w:t>
            </w:r>
            <w:r>
              <w:rPr>
                <w:rFonts w:eastAsia="华文仿宋"/>
                <w:szCs w:val="21"/>
              </w:rPr>
              <w:t>2</w:t>
            </w:r>
            <w:r>
              <w:rPr>
                <w:rFonts w:hint="eastAsia" w:eastAsia="华文仿宋"/>
                <w:szCs w:val="21"/>
              </w:rPr>
              <w:t>分；</w:t>
            </w:r>
          </w:p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不设室外吸烟区，室外场所完全禁烟，管理方法等同室内禁烟场所，</w:t>
            </w:r>
            <w:r>
              <w:rPr>
                <w:rFonts w:eastAsia="华文仿宋"/>
                <w:szCs w:val="21"/>
              </w:rPr>
              <w:t>4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99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四、控烟监督巡查</w:t>
            </w:r>
            <w:r>
              <w:rPr>
                <w:rFonts w:eastAsia="华文仿宋"/>
                <w:szCs w:val="21"/>
              </w:rPr>
              <w:t xml:space="preserve"> </w:t>
            </w:r>
            <w:r>
              <w:rPr>
                <w:rFonts w:hint="eastAsia" w:eastAsia="华文仿宋"/>
                <w:szCs w:val="21"/>
              </w:rPr>
              <w:t>（</w:t>
            </w:r>
            <w:r>
              <w:rPr>
                <w:rFonts w:eastAsia="华文仿宋"/>
                <w:szCs w:val="21"/>
              </w:rPr>
              <w:t>10</w:t>
            </w:r>
            <w:r>
              <w:rPr>
                <w:rFonts w:hint="eastAsia" w:eastAsia="华文仿宋"/>
                <w:szCs w:val="21"/>
              </w:rPr>
              <w:t>分）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1.</w:t>
            </w:r>
            <w:r>
              <w:rPr>
                <w:rFonts w:hint="eastAsia" w:eastAsia="华文仿宋"/>
                <w:szCs w:val="21"/>
              </w:rPr>
              <w:t>机构内设有控烟监督员和巡查员，</w:t>
            </w:r>
            <w:r>
              <w:rPr>
                <w:rFonts w:eastAsia="华文仿宋"/>
                <w:szCs w:val="21"/>
              </w:rPr>
              <w:t>3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现场考察</w:t>
            </w:r>
          </w:p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2.</w:t>
            </w:r>
            <w:r>
              <w:rPr>
                <w:rFonts w:hint="eastAsia" w:eastAsia="华文仿宋"/>
                <w:szCs w:val="21"/>
              </w:rPr>
              <w:t>对控烟监督员和巡查员进行相关培训，并有培训记录，</w:t>
            </w:r>
            <w:r>
              <w:rPr>
                <w:rFonts w:eastAsia="华文仿宋"/>
                <w:szCs w:val="21"/>
              </w:rPr>
              <w:t>3</w:t>
            </w:r>
            <w:r>
              <w:rPr>
                <w:rFonts w:hint="eastAsia" w:eastAsia="华文仿宋"/>
                <w:szCs w:val="21"/>
              </w:rPr>
              <w:t>分；</w:t>
            </w:r>
            <w:r>
              <w:rPr>
                <w:rFonts w:eastAsia="华文仿宋"/>
                <w:szCs w:val="21"/>
              </w:rPr>
              <w:t xml:space="preserve"> 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3.</w:t>
            </w:r>
            <w:r>
              <w:rPr>
                <w:rFonts w:hint="eastAsia" w:eastAsia="华文仿宋"/>
                <w:szCs w:val="21"/>
              </w:rPr>
              <w:t>有控烟监督和巡查相关工作记录及值班表，</w:t>
            </w:r>
            <w:r>
              <w:rPr>
                <w:rFonts w:eastAsia="华文仿宋"/>
                <w:szCs w:val="21"/>
              </w:rPr>
              <w:t>4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9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五、控烟宣传教育</w:t>
            </w:r>
            <w:r>
              <w:rPr>
                <w:rFonts w:eastAsia="华文仿宋"/>
                <w:szCs w:val="21"/>
              </w:rPr>
              <w:t xml:space="preserve"> </w:t>
            </w:r>
            <w:r>
              <w:rPr>
                <w:rFonts w:hint="eastAsia" w:eastAsia="华文仿宋"/>
                <w:szCs w:val="21"/>
              </w:rPr>
              <w:t>（</w:t>
            </w:r>
            <w:r>
              <w:rPr>
                <w:rFonts w:eastAsia="华文仿宋"/>
                <w:szCs w:val="21"/>
              </w:rPr>
              <w:t>10</w:t>
            </w:r>
            <w:r>
              <w:rPr>
                <w:rFonts w:hint="eastAsia" w:eastAsia="华文仿宋"/>
                <w:szCs w:val="21"/>
              </w:rPr>
              <w:t>分）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1.</w:t>
            </w:r>
            <w:r>
              <w:rPr>
                <w:rFonts w:hint="eastAsia" w:eastAsia="华文仿宋"/>
                <w:szCs w:val="21"/>
              </w:rPr>
              <w:t>有一定数量和种类的控烟宣传形式，如新媒体、电视、展板、宣传栏、海报、折页、标语等，至少</w:t>
            </w:r>
            <w:r>
              <w:rPr>
                <w:rFonts w:eastAsia="华文仿宋"/>
                <w:szCs w:val="21"/>
              </w:rPr>
              <w:t>3</w:t>
            </w:r>
            <w:r>
              <w:rPr>
                <w:rFonts w:hint="eastAsia" w:eastAsia="华文仿宋"/>
                <w:szCs w:val="21"/>
              </w:rPr>
              <w:t>种，</w:t>
            </w:r>
            <w:r>
              <w:rPr>
                <w:rFonts w:eastAsia="华文仿宋"/>
                <w:szCs w:val="21"/>
              </w:rPr>
              <w:t>6</w:t>
            </w:r>
            <w:r>
              <w:rPr>
                <w:rFonts w:hint="eastAsia" w:eastAsia="华文仿宋"/>
                <w:szCs w:val="21"/>
              </w:rPr>
              <w:t>分；少</w:t>
            </w:r>
            <w:r>
              <w:rPr>
                <w:rFonts w:eastAsia="华文仿宋"/>
                <w:szCs w:val="21"/>
              </w:rPr>
              <w:t>1</w:t>
            </w:r>
            <w:r>
              <w:rPr>
                <w:rFonts w:hint="eastAsia" w:eastAsia="华文仿宋"/>
                <w:szCs w:val="21"/>
              </w:rPr>
              <w:t>种扣</w:t>
            </w:r>
            <w:r>
              <w:rPr>
                <w:rFonts w:eastAsia="华文仿宋"/>
                <w:szCs w:val="21"/>
              </w:rPr>
              <w:t>2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现场考察</w:t>
            </w:r>
          </w:p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2.</w:t>
            </w:r>
            <w:r>
              <w:rPr>
                <w:rFonts w:hint="eastAsia" w:eastAsia="华文仿宋"/>
                <w:szCs w:val="21"/>
              </w:rPr>
              <w:t>开展控烟宣传活动：讲座、咨询、沙龙、戒烟大赛、控烟知识竞赛等，每年至少</w:t>
            </w:r>
            <w:r>
              <w:rPr>
                <w:rFonts w:eastAsia="华文仿宋"/>
                <w:szCs w:val="21"/>
              </w:rPr>
              <w:t>2</w:t>
            </w:r>
            <w:r>
              <w:rPr>
                <w:rFonts w:hint="eastAsia" w:eastAsia="华文仿宋"/>
                <w:szCs w:val="21"/>
              </w:rPr>
              <w:t>次，</w:t>
            </w:r>
            <w:r>
              <w:rPr>
                <w:rFonts w:eastAsia="华文仿宋"/>
                <w:szCs w:val="21"/>
              </w:rPr>
              <w:t>4</w:t>
            </w:r>
            <w:r>
              <w:rPr>
                <w:rFonts w:hint="eastAsia" w:eastAsia="华文仿宋"/>
                <w:szCs w:val="21"/>
              </w:rPr>
              <w:t>分；少</w:t>
            </w:r>
            <w:r>
              <w:rPr>
                <w:rFonts w:eastAsia="华文仿宋"/>
                <w:szCs w:val="21"/>
              </w:rPr>
              <w:t>1</w:t>
            </w:r>
            <w:r>
              <w:rPr>
                <w:rFonts w:hint="eastAsia" w:eastAsia="华文仿宋"/>
                <w:szCs w:val="21"/>
              </w:rPr>
              <w:t>次扣</w:t>
            </w:r>
            <w:r>
              <w:rPr>
                <w:rFonts w:eastAsia="华文仿宋"/>
                <w:szCs w:val="21"/>
              </w:rPr>
              <w:t>2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99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六、控烟劝阻</w:t>
            </w:r>
          </w:p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（</w:t>
            </w:r>
            <w:r>
              <w:rPr>
                <w:rFonts w:eastAsia="华文仿宋"/>
                <w:szCs w:val="21"/>
              </w:rPr>
              <w:t>10</w:t>
            </w:r>
            <w:r>
              <w:rPr>
                <w:rFonts w:hint="eastAsia" w:eastAsia="华文仿宋"/>
                <w:szCs w:val="21"/>
              </w:rPr>
              <w:t>分）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 xml:space="preserve">1. </w:t>
            </w:r>
            <w:r>
              <w:rPr>
                <w:rFonts w:hint="eastAsia" w:eastAsia="华文仿宋"/>
                <w:szCs w:val="21"/>
              </w:rPr>
              <w:t>有明确的全体职工劝阻吸烟的责任要求，并制定相关制度，</w:t>
            </w:r>
            <w:r>
              <w:rPr>
                <w:rFonts w:eastAsia="华文仿宋"/>
                <w:szCs w:val="21"/>
              </w:rPr>
              <w:t>4</w:t>
            </w:r>
            <w:r>
              <w:rPr>
                <w:rFonts w:hint="eastAsia" w:eastAsia="华文仿宋"/>
                <w:szCs w:val="21"/>
              </w:rPr>
              <w:t>分；</w:t>
            </w:r>
            <w:r>
              <w:rPr>
                <w:rFonts w:eastAsia="华文仿宋"/>
                <w:szCs w:val="21"/>
              </w:rPr>
              <w:t xml:space="preserve"> 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现场考察</w:t>
            </w:r>
          </w:p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 xml:space="preserve">2. </w:t>
            </w:r>
            <w:r>
              <w:rPr>
                <w:rFonts w:hint="eastAsia" w:eastAsia="华文仿宋"/>
                <w:szCs w:val="21"/>
              </w:rPr>
              <w:t>工作人员及时劝阻吸烟，</w:t>
            </w:r>
            <w:r>
              <w:rPr>
                <w:rFonts w:eastAsia="华文仿宋"/>
                <w:szCs w:val="21"/>
              </w:rPr>
              <w:t>6</w:t>
            </w:r>
            <w:r>
              <w:rPr>
                <w:rFonts w:hint="eastAsia" w:eastAsia="华文仿宋"/>
                <w:szCs w:val="21"/>
              </w:rPr>
              <w:t>分；有工作人员在场的吸烟行为未被劝阻，扣</w:t>
            </w:r>
            <w:r>
              <w:rPr>
                <w:rFonts w:eastAsia="华文仿宋"/>
                <w:szCs w:val="21"/>
              </w:rPr>
              <w:t>6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99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七、为员工提供戒烟帮助（</w:t>
            </w:r>
            <w:r>
              <w:rPr>
                <w:rFonts w:eastAsia="华文仿宋"/>
                <w:szCs w:val="21"/>
              </w:rPr>
              <w:t>8</w:t>
            </w:r>
            <w:r>
              <w:rPr>
                <w:rFonts w:hint="eastAsia" w:eastAsia="华文仿宋"/>
                <w:szCs w:val="21"/>
              </w:rPr>
              <w:t>分）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1.</w:t>
            </w:r>
            <w:r>
              <w:rPr>
                <w:rFonts w:hint="eastAsia" w:eastAsia="华文仿宋"/>
                <w:szCs w:val="21"/>
              </w:rPr>
              <w:t>掌握机构所有员工吸烟情况，</w:t>
            </w:r>
            <w:r>
              <w:rPr>
                <w:rFonts w:eastAsia="华文仿宋"/>
                <w:szCs w:val="21"/>
              </w:rPr>
              <w:t>4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听取汇报</w:t>
            </w:r>
          </w:p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2.</w:t>
            </w:r>
            <w:r>
              <w:rPr>
                <w:rFonts w:hint="eastAsia" w:eastAsia="华文仿宋"/>
                <w:szCs w:val="21"/>
              </w:rPr>
              <w:t>为员工提供戒烟帮助，</w:t>
            </w:r>
            <w:r>
              <w:rPr>
                <w:rFonts w:eastAsia="华文仿宋"/>
                <w:szCs w:val="21"/>
              </w:rPr>
              <w:t>4</w:t>
            </w:r>
            <w:r>
              <w:rPr>
                <w:rFonts w:hint="eastAsia" w:eastAsia="华文仿宋"/>
                <w:szCs w:val="21"/>
              </w:rPr>
              <w:t>分；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994" w:type="dxa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八、禁止出售烟草产品、禁止烟草广告和赞助（</w:t>
            </w:r>
            <w:r>
              <w:rPr>
                <w:rFonts w:eastAsia="华文仿宋"/>
                <w:szCs w:val="21"/>
              </w:rPr>
              <w:t>6</w:t>
            </w:r>
            <w:r>
              <w:rPr>
                <w:rFonts w:hint="eastAsia" w:eastAsia="华文仿宋"/>
                <w:szCs w:val="21"/>
              </w:rPr>
              <w:t>分）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1.</w:t>
            </w:r>
            <w:r>
              <w:rPr>
                <w:rFonts w:hint="eastAsia" w:eastAsia="华文仿宋"/>
                <w:szCs w:val="21"/>
              </w:rPr>
              <w:t>本机构内商店、小卖部、食堂等不出售烟草制品，</w:t>
            </w:r>
            <w:r>
              <w:rPr>
                <w:rFonts w:eastAsia="华文仿宋"/>
                <w:szCs w:val="21"/>
              </w:rPr>
              <w:t xml:space="preserve"> 3</w:t>
            </w:r>
            <w:r>
              <w:rPr>
                <w:rFonts w:hint="eastAsia" w:eastAsia="华文仿宋"/>
                <w:szCs w:val="21"/>
              </w:rPr>
              <w:t>分，发现扣</w:t>
            </w:r>
            <w:r>
              <w:rPr>
                <w:rFonts w:eastAsia="华文仿宋"/>
                <w:szCs w:val="21"/>
              </w:rPr>
              <w:t>3</w:t>
            </w:r>
            <w:r>
              <w:rPr>
                <w:rFonts w:hint="eastAsia" w:eastAsia="华文仿宋"/>
                <w:szCs w:val="21"/>
              </w:rPr>
              <w:t>分；本机构禁止烟草广告和烟草赞助，</w:t>
            </w:r>
            <w:r>
              <w:rPr>
                <w:rFonts w:eastAsia="华文仿宋"/>
                <w:szCs w:val="21"/>
              </w:rPr>
              <w:t>3</w:t>
            </w:r>
            <w:r>
              <w:rPr>
                <w:rFonts w:hint="eastAsia" w:eastAsia="华文仿宋"/>
                <w:szCs w:val="21"/>
              </w:rPr>
              <w:t>分，发现扣</w:t>
            </w:r>
            <w:r>
              <w:rPr>
                <w:rFonts w:eastAsia="华文仿宋"/>
                <w:szCs w:val="21"/>
              </w:rPr>
              <w:t>6</w:t>
            </w:r>
            <w:r>
              <w:rPr>
                <w:rFonts w:hint="eastAsia" w:eastAsia="华文仿宋"/>
                <w:szCs w:val="21"/>
              </w:rPr>
              <w:t>分。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现场考察</w:t>
            </w:r>
          </w:p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994" w:type="dxa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总分（</w:t>
            </w:r>
            <w:r>
              <w:rPr>
                <w:rFonts w:eastAsia="华文仿宋"/>
                <w:szCs w:val="21"/>
              </w:rPr>
              <w:t>100</w:t>
            </w:r>
            <w:r>
              <w:rPr>
                <w:rFonts w:hint="eastAsia" w:eastAsia="华文仿宋"/>
                <w:szCs w:val="21"/>
              </w:rPr>
              <w:t>分）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exact"/>
              <w:rPr>
                <w:rFonts w:eastAsia="华文仿宋"/>
                <w:szCs w:val="21"/>
              </w:rPr>
            </w:pPr>
          </w:p>
        </w:tc>
      </w:tr>
    </w:tbl>
    <w:p>
      <w:pPr>
        <w:spacing w:line="520" w:lineRule="exact"/>
        <w:ind w:left="-899" w:leftChars="-428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588" w:bottom="1440" w:left="1588" w:header="851" w:footer="992" w:gutter="0"/>
          <w:cols w:space="0" w:num="1"/>
          <w:docGrid w:type="lines" w:linePitch="325" w:charSpace="0"/>
        </w:sectPr>
      </w:pPr>
      <w:r>
        <w:rPr>
          <w:rFonts w:eastAsia="黑体"/>
          <w:b/>
          <w:spacing w:val="-10"/>
          <w:sz w:val="24"/>
        </w:rPr>
        <w:t xml:space="preserve">     </w:t>
      </w:r>
      <w:r>
        <w:rPr>
          <w:rFonts w:hint="eastAsia" w:eastAsia="黑体"/>
          <w:b/>
          <w:spacing w:val="-10"/>
          <w:sz w:val="24"/>
        </w:rPr>
        <w:t>注：总分为</w:t>
      </w:r>
      <w:r>
        <w:rPr>
          <w:rFonts w:eastAsia="黑体"/>
          <w:b/>
          <w:spacing w:val="-10"/>
          <w:sz w:val="24"/>
        </w:rPr>
        <w:t>100</w:t>
      </w:r>
      <w:r>
        <w:rPr>
          <w:rFonts w:hint="eastAsia" w:eastAsia="黑体"/>
          <w:b/>
          <w:spacing w:val="-10"/>
          <w:sz w:val="24"/>
        </w:rPr>
        <w:t>分，</w:t>
      </w:r>
      <w:r>
        <w:rPr>
          <w:rFonts w:eastAsia="黑体"/>
          <w:b/>
          <w:spacing w:val="-10"/>
          <w:sz w:val="24"/>
        </w:rPr>
        <w:t>80</w:t>
      </w:r>
      <w:r>
        <w:rPr>
          <w:rFonts w:hint="eastAsia" w:eastAsia="黑体"/>
          <w:b/>
          <w:spacing w:val="-10"/>
          <w:sz w:val="24"/>
        </w:rPr>
        <w:t>分以上达标；八项中如有一项得</w:t>
      </w:r>
      <w:r>
        <w:rPr>
          <w:rFonts w:eastAsia="黑体"/>
          <w:b/>
          <w:spacing w:val="-10"/>
          <w:sz w:val="24"/>
        </w:rPr>
        <w:t>0</w:t>
      </w:r>
      <w:r>
        <w:rPr>
          <w:rFonts w:hint="eastAsia" w:eastAsia="黑体"/>
          <w:b/>
          <w:spacing w:val="-10"/>
          <w:sz w:val="24"/>
        </w:rPr>
        <w:t>分为不达标。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_x0004_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_x0004_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宋体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81F2E7"/>
    <w:multiLevelType w:val="multilevel"/>
    <w:tmpl w:val="C981F2E7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1" w:hanging="431"/>
      </w:pPr>
      <w:rPr>
        <w:rFonts w:hint="eastAsia" w:ascii="宋体_x0004_fal" w:hAnsi="宋体_x0004_fal" w:eastAsia="黑体_x0004_fal" w:cs="宋体_x0004_fal"/>
        <w:b w:val="0"/>
        <w:i w:val="0"/>
        <w:strike w:val="0"/>
        <w:dstrike w:val="0"/>
        <w:sz w:val="44"/>
        <w:szCs w:val="44"/>
        <w:vertAlign w:val="baseline"/>
      </w:rPr>
    </w:lvl>
    <w:lvl w:ilvl="1" w:tentative="0">
      <w:start w:val="1"/>
      <w:numFmt w:val="chineseCountingThousand"/>
      <w:suff w:val="nothing"/>
      <w:lvlText w:val="(%2)"/>
      <w:lvlJc w:val="left"/>
      <w:pPr>
        <w:ind w:left="431" w:hanging="431"/>
      </w:pPr>
      <w:rPr>
        <w:rFonts w:hint="eastAsia" w:ascii="宋体_x0004_fal" w:hAnsi="宋体_x0004_fal" w:eastAsia="宋体_x0004_fal" w:cs="Times New Roman"/>
      </w:rPr>
    </w:lvl>
    <w:lvl w:ilvl="2" w:tentative="0">
      <w:start w:val="1"/>
      <w:numFmt w:val="decimal"/>
      <w:pStyle w:val="2"/>
      <w:suff w:val="nothing"/>
      <w:lvlText w:val="%3."/>
      <w:lvlJc w:val="left"/>
      <w:pPr>
        <w:ind w:left="573" w:hanging="431"/>
      </w:pPr>
      <w:rPr>
        <w:rFonts w:hint="eastAsia" w:cs="Times New Roman"/>
      </w:rPr>
    </w:lvl>
    <w:lvl w:ilvl="3" w:tentative="0">
      <w:start w:val="1"/>
      <w:numFmt w:val="decimal"/>
      <w:suff w:val="nothing"/>
      <w:lvlText w:val="(%4)"/>
      <w:lvlJc w:val="left"/>
      <w:pPr>
        <w:ind w:left="573" w:hanging="431"/>
      </w:pPr>
      <w:rPr>
        <w:rFonts w:hint="eastAsia" w:cs="Times New Roman"/>
      </w:rPr>
    </w:lvl>
    <w:lvl w:ilvl="4" w:tentative="0">
      <w:start w:val="1"/>
      <w:numFmt w:val="decimal"/>
      <w:suff w:val="nothing"/>
      <w:lvlText w:val="%5)"/>
      <w:lvlJc w:val="left"/>
      <w:pPr>
        <w:ind w:left="431" w:hanging="431"/>
      </w:pPr>
      <w:rPr>
        <w:rFonts w:hint="eastAsia" w:cs="Times New Roman"/>
      </w:rPr>
    </w:lvl>
    <w:lvl w:ilvl="5" w:tentative="0">
      <w:start w:val="1"/>
      <w:numFmt w:val="decimal"/>
      <w:suff w:val="nothing"/>
      <w:lvlText w:val="%1.%2.%3.%4.%5.%6"/>
      <w:lvlJc w:val="left"/>
      <w:pPr>
        <w:ind w:left="431" w:hanging="431"/>
      </w:pPr>
      <w:rPr>
        <w:rFonts w:hint="eastAsia" w:cs="Times New Roman"/>
      </w:rPr>
    </w:lvl>
    <w:lvl w:ilvl="6" w:tentative="0">
      <w:start w:val="1"/>
      <w:numFmt w:val="decimal"/>
      <w:lvlText w:val="%7. 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7" w:tentative="0">
      <w:start w:val="1"/>
      <w:numFmt w:val="bullet"/>
      <w:lvlText w:val=""/>
      <w:lvlJc w:val="left"/>
      <w:pPr>
        <w:tabs>
          <w:tab w:val="left" w:pos="0"/>
        </w:tabs>
        <w:ind w:left="431" w:hanging="431"/>
      </w:pPr>
      <w:rPr>
        <w:rFonts w:hint="eastAsia" w:ascii="Symbol" w:hAnsi="Symbol"/>
        <w:color w:val="auto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0377E"/>
    <w:rsid w:val="5DA0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numPr>
        <w:ilvl w:val="2"/>
        <w:numId w:val="1"/>
      </w:numPr>
      <w:snapToGrid w:val="0"/>
      <w:spacing w:beforeLines="20" w:afterLines="20"/>
      <w:outlineLvl w:val="2"/>
    </w:pPr>
    <w:rPr>
      <w:rFonts w:ascii="仿宋" w:hAnsi="仿宋" w:eastAsia="仿宋"/>
      <w:b/>
      <w:color w:val="00000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2022-01-30T01:04:00Z</dcterms:created>
  <dc:creator>鸢尾</dc:creator>
  <cp:lastModifiedBy>鸢尾</cp:lastModifiedBy>
  <dcterms:modified xsi:type="dcterms:W3CDTF">2022-01-30T01:04:50Z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48F8F3100896495AA4E839444777FF39</vt:lpwstr>
  </property>
</Properties>
</file>