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46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80"/>
        <w:gridCol w:w="683"/>
        <w:gridCol w:w="1704"/>
        <w:gridCol w:w="3760"/>
        <w:gridCol w:w="6613"/>
        <w:gridCol w:w="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_GBK" w:hAnsi="黑体" w:eastAsia="方正小标宋_GBK" w:cs="方正小标宋简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黑体" w:eastAsia="方正小标宋_GBK" w:cs="方正小标宋简体"/>
                <w:b w:val="0"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小标宋_GBK" w:hAnsi="黑体" w:eastAsia="方正小标宋_GBK" w:cs="方正小标宋简体"/>
                <w:b w:val="0"/>
                <w:bCs/>
                <w:kern w:val="0"/>
                <w:sz w:val="32"/>
                <w:szCs w:val="32"/>
                <w:lang w:val="en-US" w:eastAsia="zh-CN"/>
              </w:rPr>
              <w:t>6：</w:t>
            </w:r>
          </w:p>
          <w:p>
            <w:pPr>
              <w:jc w:val="center"/>
              <w:rPr>
                <w:rFonts w:hint="eastAsia" w:ascii="方正小标宋_GBK" w:hAnsi="黑体" w:eastAsia="方正小标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方正小标宋简体"/>
                <w:b/>
                <w:kern w:val="0"/>
                <w:sz w:val="32"/>
                <w:szCs w:val="32"/>
              </w:rPr>
              <w:t>平罗县202</w:t>
            </w:r>
            <w:r>
              <w:rPr>
                <w:rFonts w:hint="eastAsia" w:ascii="方正小标宋_GBK" w:hAnsi="黑体" w:eastAsia="方正小标宋_GBK" w:cs="方正小标宋简体"/>
                <w:b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_GBK" w:hAnsi="黑体" w:eastAsia="方正小标宋_GBK" w:cs="方正小标宋简体"/>
                <w:b/>
                <w:kern w:val="0"/>
                <w:sz w:val="32"/>
                <w:szCs w:val="32"/>
              </w:rPr>
              <w:t>年农业农村数字化推广奶牛数字化应用项目绩效考核指标体系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具体内容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评分办法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基础工作50分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资金管理使用情况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主要评价资金管理制度建设、兑付程序执行等情况。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实行专帐管理，得2.5分；按兑付程序兑付资金的，得2.5分，缺一项扣2.5分。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资料整理上报情况 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实施方案、绩效考核方案上报情况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及时上报年度实施方案、绩效考核实施方案的，得5分，缺一项扣 2.5 分。 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资料整理上报情况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工作总结及绩效自评报告上报情况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及时上报工作总结及绩效自评报告的，得5分，缺一项扣 2.5 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电子档案录入管理情况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基础信息录入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录入数与计划数及百分比。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采购使用信息等录入率95%以上得5分；95%-90%得3分；90%-85%，得2分；85%以下不得分。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基础信息正确数与录入数及百分比。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信息准确率98%以上得5分；98%-95%得5分；95%-90%得3分；90%以下不得分。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基础信息审核数与录入数及百分比。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准确率98%以上得3分； 95%-90%得2分；90%以下不得分。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任务落实情况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资金发放情况录入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资金录入数与应发数及百分比。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完成95%以上的得2分；90%-95%得1分；85%以下不得分。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补助资金发放比例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补助资金发放比例。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完成95%以上得10分；90%-95%得8分；85%-90%的得5分；低于85%的得分。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补助资金发放进度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补助资金兑付进度。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在10月30日前完成兑付的得10分；11月15日前完成兑付得8分；11月30日前完成兑付得5分。12月以后完成兑付的不得分。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实施成效50分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规模化养殖情况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奶牛规模化养殖比重（5000头以上），较上年增加情况。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规模化养殖比重较上年增加2个百分点以上得15分；增加1.5-2个百分点得10分；增加1-1.5个百分点得2分；增加0-1个百分点得8分；不增加不得分。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设施建设情况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奶牛存栏较上年增加情况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奶牛存栏较上年增加2个百分点以上，得15分。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政策效应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应用物联网技术</w:t>
            </w:r>
            <w:r>
              <w:rPr>
                <w:rFonts w:hint="eastAsia" w:ascii="宋体" w:hAnsi="宋体" w:cs="宋体"/>
                <w:kern w:val="0"/>
                <w:szCs w:val="21"/>
              </w:rPr>
              <w:t>意识是否提高。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有提高得最多得10分。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养殖企业对政策实施效果的满意程度。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随机抽查满意最多得10分。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扣分项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重大违规违纪</w:t>
            </w:r>
          </w:p>
        </w:tc>
        <w:tc>
          <w:tcPr>
            <w:tcW w:w="10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-100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一般违规违纪</w:t>
            </w:r>
          </w:p>
        </w:tc>
        <w:tc>
          <w:tcPr>
            <w:tcW w:w="10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4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-20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1CEC"/>
    <w:rsid w:val="187C1707"/>
    <w:rsid w:val="5A2D1CEC"/>
    <w:rsid w:val="65C36313"/>
    <w:rsid w:val="71A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2022-08-09T03:15:00Z</dcterms:created>
  <dc:creator>Administrator</dc:creator>
  <cp:lastModifiedBy>Administrator</cp:lastModifiedBy>
  <dcterms:modified xsi:type="dcterms:W3CDTF">2022-08-09T03:15:48Z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D243A1B05AE84E318E49CF4C42FCE505</vt:lpwstr>
  </property>
</Properties>
</file>