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632"/>
        <w:gridCol w:w="1556"/>
        <w:gridCol w:w="2052"/>
        <w:gridCol w:w="2052"/>
        <w:gridCol w:w="2217"/>
        <w:gridCol w:w="1885"/>
        <w:gridCol w:w="1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平罗县2022年农业生产托管服务试点项目预付补助资金汇总表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统计单位：北京世纪国源科技股份有限公司                                                                                                          单位：亩 、元                                                  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统计区间：2022年3月1日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169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服务组织名称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作业面积（亩次）</w:t>
            </w:r>
          </w:p>
        </w:tc>
        <w:tc>
          <w:tcPr>
            <w:tcW w:w="72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服务小农户面积（亩次）</w:t>
            </w:r>
          </w:p>
        </w:tc>
        <w:tc>
          <w:tcPr>
            <w:tcW w:w="72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服务自流转面积（亩次）</w:t>
            </w:r>
          </w:p>
        </w:tc>
        <w:tc>
          <w:tcPr>
            <w:tcW w:w="781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服务经营主体面积（亩次）</w:t>
            </w:r>
          </w:p>
        </w:tc>
        <w:tc>
          <w:tcPr>
            <w:tcW w:w="65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玉豆复种面积（亩次）</w:t>
            </w:r>
          </w:p>
        </w:tc>
        <w:tc>
          <w:tcPr>
            <w:tcW w:w="47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补助资金（元）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宁夏丰庆农业社会化综合服务站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11836.56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10676.56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97940.44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宁夏红高粱农业发展有限公司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20349.11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13710.01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3088.52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3300.58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182354.61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宁夏黄涛农业发展有限公司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22183.55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20317.65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1400.00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465.90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306686.94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宁夏金瑞丰农业发展有限公司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10424.43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5256.28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1515.73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3557.42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79207.00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宁夏绿康林农业科技有限公司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6354.75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435.95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796.22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4934.88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187.70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63407.68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宁夏明赢农机作业服务有限公司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15849.75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13642.75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847.00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1240.00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156259.90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宁夏平罗县建国农机作业服务有限公司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8896.84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5010.84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386.00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109043.28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宁夏兴润达农机作业有限公司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3640.93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1855.34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771.23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394.36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29778.98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宁夏跃强农机作业有限公司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23513.77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20671.98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1235.80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1220.00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386.00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323096.90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宁夏众合兴农农业服务有限公司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43571.40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34740.71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1160.69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6300.00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540210.11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宁夏众力厚德农业机械作业有限公司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12530.49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10943.65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393.45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1048.38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145.00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148713.12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平罗县蔡硕家庭农场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2090.65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2090.65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28397.47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平罗县丰华兴农农业有限公司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9225.50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5914.63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490.88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1520.00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1300.00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94955.85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平罗县高仁乡东沙村经济合作社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27603.53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26701.51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704.34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197.68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244060.06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平罗县高庄乡幸福村经济合作社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2006.07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966.07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18662.98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平罗县红翔沙漠甜瓜专业合作社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1936.29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1202.71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183.58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96925.15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平罗县宏丰源农机作业有限公司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10750.79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7813.93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1936.86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83564.46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平罗县宏翔家庭农场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1243.35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1243.35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11449.05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平罗县洪福农业种植专业合作社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3270.68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2249.51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1021.17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46992.10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平罗县汇创农机跨区作业服务有限公司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41105.72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35850.03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5205.69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374883.03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平罗县佳乐农牧专业合作社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9079.50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4978.27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734.19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2787.04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77547.68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平罗县交济为民农业服务专业合作社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13563.83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7174.24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941.66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5394.93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136546.18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平罗县金马驹农业机械专业合作社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11356.27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6008.01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1347.46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3785.80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101380.07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平罗县宁田农机服务有限公司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1212.58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913.72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178.86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16325.45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平罗县天华农产品专业合作社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897.10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897.10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11596.50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平罗县田源农机作业有限公司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26460.39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20410.39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5950.00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227262.66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平罗县头闸镇邵家桥村股份经济合作社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9506.89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5985.51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521.38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103826.80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平罗县小店子金福源农业专业合作社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14924.68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8881.55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3900.00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2025.00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118.13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90151.82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平罗县新丰为民农业服务专业合作社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20393.24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12529.32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5100.89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2503.04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230790.95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平罗县鑫禾源农机租赁作业有限公司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15225.53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13693.15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1147.53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384.84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170518.19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平罗县沿河农机专业合作社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16118.93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10821.91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4987.19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289.83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164921.55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平罗县盈丰植保专业合作社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38277.25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33139.85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5087.39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361071.48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平罗县永兴农机作业服务有限公司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10012.20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9297.65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59.86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234.79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419.90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144544.51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4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465412.53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356024.77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30795.54 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69802.32 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8789.89 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4873072.94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说明：此次面积结算为阶段性面积计算，最终面积以年终统一结算为准！</w:t>
            </w:r>
          </w:p>
        </w:tc>
      </w:tr>
    </w:tbl>
    <w:p/>
    <w:sectPr>
      <w:footerReference r:id="rId3" w:type="default"/>
      <w:pgSz w:w="16838" w:h="11906" w:orient="landscape"/>
      <w:pgMar w:top="1531" w:right="1440" w:bottom="1531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ZGRiNzQyN2M2MWExNmZkYjBjOGM4ZTEwYWQyNWEifQ=="/>
  </w:docVars>
  <w:rsids>
    <w:rsidRoot w:val="02DA1901"/>
    <w:rsid w:val="02DA1901"/>
    <w:rsid w:val="12240253"/>
    <w:rsid w:val="469B0FAE"/>
    <w:rsid w:val="51E46AE7"/>
    <w:rsid w:val="BDD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autoSpaceDE w:val="0"/>
      <w:autoSpaceDN w:val="0"/>
      <w:ind w:left="120"/>
      <w:jc w:val="left"/>
    </w:pPr>
    <w:rPr>
      <w:rFonts w:hAnsi="仿宋_GB2312" w:cs="仿宋_GB2312"/>
      <w:kern w:val="0"/>
      <w:szCs w:val="32"/>
      <w:lang w:val="zh-CN"/>
    </w:rPr>
  </w:style>
  <w:style w:type="paragraph" w:styleId="4">
    <w:name w:val="Body Text First Indent"/>
    <w:basedOn w:val="3"/>
    <w:next w:val="3"/>
    <w:qFormat/>
    <w:uiPriority w:val="0"/>
    <w:pPr>
      <w:ind w:firstLine="200" w:firstLineChars="200"/>
    </w:pPr>
    <w:rPr>
      <w:rFonts w:ascii="Calibri" w:hAnsi="Calibri" w:eastAsia="宋体"/>
    </w:rPr>
  </w:style>
  <w:style w:type="paragraph" w:styleId="5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next w:val="1"/>
    <w:qFormat/>
    <w:uiPriority w:val="99"/>
    <w:pPr>
      <w:tabs>
        <w:tab w:val="left" w:pos="1260"/>
      </w:tabs>
      <w:spacing w:after="0"/>
      <w:ind w:left="0" w:leftChars="0" w:firstLine="210" w:firstLineChars="180"/>
    </w:pPr>
    <w:rPr>
      <w:sz w:val="24"/>
    </w:rPr>
  </w:style>
  <w:style w:type="character" w:customStyle="1" w:styleId="11">
    <w:name w:val="font81"/>
    <w:basedOn w:val="10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1227</Words>
  <Characters>2488</Characters>
  <Lines>0</Lines>
  <Paragraphs>0</Paragraphs>
  <TotalTime>8</TotalTime>
  <ScaleCrop>false</ScaleCrop>
  <LinksUpToDate>false</LinksUpToDate>
  <CharactersWithSpaces>2886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2022-07-08T08:18:00Z</dcterms:created>
  <dc:creator>申娟</dc:creator>
  <cp:lastModifiedBy>kylin</cp:lastModifiedBy>
  <cp:lastPrinted>2022-07-08T08:23:00Z</cp:lastPrinted>
  <dcterms:modified xsi:type="dcterms:W3CDTF">2022-07-21T15:50:41Z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5A31B4D0A07B439693E5C65FC92EB360</vt:lpwstr>
  </property>
</Properties>
</file>