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平罗县202</w:t>
      </w:r>
      <w:r>
        <w:rPr>
          <w:rFonts w:hint="eastAsia" w:eastAsia="方正小标宋简体"/>
          <w:sz w:val="44"/>
          <w:szCs w:val="44"/>
        </w:rPr>
        <w:t>3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val="en-US" w:eastAsia="zh-CN"/>
        </w:rPr>
        <w:t>12</w:t>
      </w:r>
      <w:r>
        <w:rPr>
          <w:rFonts w:eastAsia="方正小标宋简体"/>
          <w:sz w:val="44"/>
          <w:szCs w:val="44"/>
        </w:rPr>
        <w:t>月空气质量月报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方正黑体_GBK" w:hAnsi="方正黑体_GBK" w:eastAsia="方正黑体_GBK" w:cs="方正黑体_GBK"/>
          <w:sz w:val="32"/>
          <w:szCs w:val="32"/>
        </w:rPr>
      </w:pPr>
      <w:bookmarkStart w:id="0" w:name="_GoBack"/>
      <w:r>
        <w:rPr>
          <w:rFonts w:hint="eastAsia" w:ascii="方正黑体_GBK" w:hAnsi="方正黑体_GBK" w:eastAsia="方正黑体_GBK" w:cs="方正黑体_GBK"/>
          <w:sz w:val="32"/>
          <w:szCs w:val="32"/>
        </w:rPr>
        <w:t>一、平罗县</w:t>
      </w:r>
      <w:r>
        <w:rPr>
          <w:rFonts w:hint="eastAsia" w:eastAsia="方正黑体_GBK"/>
          <w:sz w:val="32"/>
          <w:szCs w:val="32"/>
          <w:lang w:val="en-US" w:eastAsia="zh-CN"/>
        </w:rPr>
        <w:t>12</w:t>
      </w:r>
      <w:r>
        <w:rPr>
          <w:rFonts w:hint="eastAsia" w:ascii="方正黑体_GBK" w:hAnsi="方正黑体_GBK" w:eastAsia="方正黑体_GBK" w:cs="方正黑体_GBK"/>
          <w:sz w:val="32"/>
          <w:szCs w:val="32"/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月，平罗县玉皇阁站点有效监测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天，优良天数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达标比例为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80.6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去年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同期相比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优良天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数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1天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，（去年优良天数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26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天，达标比例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83.9%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首要污染物为PM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、PM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。其中：PM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微克/立方米,同比（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微克/立方米）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2.1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；PM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2.5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39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微克/立方米）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上升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33.3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；SO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27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)上升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8.0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；NO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44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微克/立方米）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6.8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%；CO平均浓度为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3.0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2.0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)上升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50.0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%; 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O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平均浓度为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微克/立方米，同比（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微克/立方米）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11.3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560" w:lineRule="exact"/>
        <w:ind w:firstLine="640" w:firstLineChars="200"/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二、平罗县1-</w:t>
      </w:r>
      <w:r>
        <w:rPr>
          <w:rFonts w:hint="eastAsia" w:eastAsia="方正黑体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方正黑体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月城市空气质量状况</w:t>
      </w:r>
    </w:p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年1月1日-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3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日，平罗县玉皇阁站点有效监测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361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天，优良天数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283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天，达标比例为</w:t>
      </w:r>
      <w:r>
        <w:rPr>
          <w:rFonts w:hint="eastAsia" w:eastAsia="方正仿宋_GBK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78.0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%。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与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去年</w:t>
      </w:r>
      <w:r>
        <w:rPr>
          <w:rFonts w:hint="eastAsia"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同期相比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优良天数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减少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天，达标比例</w:t>
      </w:r>
      <w:r>
        <w:rPr>
          <w:rFonts w:hint="eastAsia" w:eastAsia="方正仿宋简体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下降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1.6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个百分点（去年优良天数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288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天，达标比例</w:t>
      </w:r>
      <w:r>
        <w:rPr>
          <w:rFonts w:hint="eastAsia" w:eastAsia="方正仿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79.6</w:t>
      </w:r>
      <w:r>
        <w:rPr>
          <w:rFonts w:eastAsia="方正仿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%）。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首要污染物为PM</w:t>
      </w:r>
      <w:r>
        <w:rPr>
          <w:rFonts w:eastAsia="方正仿宋_GBK"/>
          <w:color w:val="000000" w:themeColor="text1"/>
          <w:sz w:val="32"/>
          <w:szCs w:val="32"/>
          <w:vertAlign w:val="subscript"/>
          <w14:textFill>
            <w14:solidFill>
              <w14:schemeClr w14:val="tx1"/>
            </w14:solidFill>
          </w14:textFill>
        </w:rPr>
        <w:t>10</w:t>
      </w:r>
      <w:r>
        <w:rPr>
          <w:rFonts w:eastAsia="方正仿宋_GBK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、PM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。其中：PM</w:t>
      </w:r>
      <w:r>
        <w:rPr>
          <w:rFonts w:eastAsia="方正仿宋_GBK"/>
          <w:color w:val="auto"/>
          <w:sz w:val="32"/>
          <w:szCs w:val="32"/>
          <w:vertAlign w:val="subscript"/>
        </w:rPr>
        <w:t>10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99</w:t>
      </w:r>
      <w:r>
        <w:rPr>
          <w:rFonts w:eastAsia="方正仿宋_GBK"/>
          <w:color w:val="auto"/>
          <w:sz w:val="32"/>
          <w:szCs w:val="32"/>
        </w:rPr>
        <w:t>微克/立方米,同比（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89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11.2</w:t>
      </w:r>
      <w:r>
        <w:rPr>
          <w:rFonts w:eastAsia="方正仿宋_GBK"/>
          <w:color w:val="auto"/>
          <w:sz w:val="32"/>
          <w:szCs w:val="32"/>
        </w:rPr>
        <w:t>%；PM</w:t>
      </w:r>
      <w:r>
        <w:rPr>
          <w:rFonts w:eastAsia="方正仿宋_GBK"/>
          <w:color w:val="auto"/>
          <w:sz w:val="32"/>
          <w:szCs w:val="32"/>
          <w:vertAlign w:val="subscript"/>
        </w:rPr>
        <w:t>2.5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34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3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2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6.3</w:t>
      </w:r>
      <w:r>
        <w:rPr>
          <w:rFonts w:eastAsia="方正仿宋_GBK"/>
          <w:color w:val="auto"/>
          <w:sz w:val="32"/>
          <w:szCs w:val="32"/>
        </w:rPr>
        <w:t>%；SO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19</w:t>
      </w:r>
      <w:r>
        <w:rPr>
          <w:rFonts w:eastAsia="方正仿宋_GBK"/>
          <w:color w:val="auto"/>
          <w:sz w:val="32"/>
          <w:szCs w:val="32"/>
        </w:rPr>
        <w:t>微克/立方米，同比（</w:t>
      </w:r>
      <w:r>
        <w:rPr>
          <w:rFonts w:hint="eastAsia" w:eastAsia="方正仿宋_GBK"/>
          <w:color w:val="auto"/>
          <w:sz w:val="32"/>
          <w:szCs w:val="32"/>
        </w:rPr>
        <w:t>1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7</w:t>
      </w:r>
      <w:r>
        <w:rPr>
          <w:rFonts w:eastAsia="方正仿宋_GBK"/>
          <w:color w:val="auto"/>
          <w:sz w:val="32"/>
          <w:szCs w:val="32"/>
        </w:rPr>
        <w:t>微克/立方米）上升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11.8</w:t>
      </w:r>
      <w:r>
        <w:rPr>
          <w:rFonts w:eastAsia="方正仿宋_GBK"/>
          <w:color w:val="auto"/>
          <w:sz w:val="32"/>
          <w:szCs w:val="32"/>
        </w:rPr>
        <w:t>%</w:t>
      </w:r>
      <w:r>
        <w:rPr>
          <w:rFonts w:hint="eastAsia" w:eastAsia="方正仿宋_GBK"/>
          <w:color w:val="auto"/>
          <w:sz w:val="32"/>
          <w:szCs w:val="32"/>
          <w:lang w:eastAsia="zh-CN"/>
        </w:rPr>
        <w:t>；</w:t>
      </w:r>
      <w:r>
        <w:rPr>
          <w:rFonts w:eastAsia="方正仿宋_GBK"/>
          <w:color w:val="auto"/>
          <w:sz w:val="32"/>
          <w:szCs w:val="32"/>
        </w:rPr>
        <w:t>NO</w:t>
      </w:r>
      <w:r>
        <w:rPr>
          <w:rFonts w:eastAsia="方正仿宋_GBK"/>
          <w:color w:val="auto"/>
          <w:sz w:val="32"/>
          <w:szCs w:val="32"/>
          <w:vertAlign w:val="subscript"/>
        </w:rPr>
        <w:t>2</w:t>
      </w:r>
      <w:r>
        <w:rPr>
          <w:rFonts w:eastAsia="方正仿宋_GBK"/>
          <w:color w:val="auto"/>
          <w:sz w:val="32"/>
          <w:szCs w:val="32"/>
        </w:rPr>
        <w:t>平均浓度为</w:t>
      </w:r>
      <w:r>
        <w:rPr>
          <w:rFonts w:hint="eastAsia" w:eastAsia="方正仿宋_GBK"/>
          <w:color w:val="auto"/>
          <w:sz w:val="32"/>
          <w:szCs w:val="32"/>
          <w:lang w:val="en-US" w:eastAsia="zh-CN"/>
        </w:rPr>
        <w:t>32</w:t>
      </w:r>
      <w:r>
        <w:rPr>
          <w:rFonts w:eastAsia="方正仿宋_GBK"/>
          <w:color w:val="auto"/>
          <w:sz w:val="32"/>
          <w:szCs w:val="32"/>
        </w:rPr>
        <w:t>微克/立方</w:t>
      </w:r>
      <w:r>
        <w:rPr>
          <w:rFonts w:eastAsia="方正仿宋_GBK"/>
          <w:color w:val="000000"/>
          <w:sz w:val="32"/>
          <w:szCs w:val="32"/>
        </w:rPr>
        <w:t>米，同比（</w:t>
      </w:r>
      <w:r>
        <w:rPr>
          <w:rFonts w:hint="eastAsia" w:eastAsia="方正仿宋_GBK"/>
          <w:color w:val="000000"/>
          <w:sz w:val="32"/>
          <w:szCs w:val="32"/>
        </w:rPr>
        <w:t>3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3</w:t>
      </w:r>
      <w:r>
        <w:rPr>
          <w:rFonts w:eastAsia="方正仿宋_GBK"/>
          <w:color w:val="000000"/>
          <w:sz w:val="32"/>
          <w:szCs w:val="32"/>
        </w:rPr>
        <w:t>微克/立方米）</w:t>
      </w:r>
      <w:r>
        <w:rPr>
          <w:rFonts w:hint="eastAsia" w:eastAsia="方正仿宋_GBK"/>
          <w:color w:val="000000"/>
          <w:sz w:val="32"/>
          <w:szCs w:val="32"/>
        </w:rPr>
        <w:t>下降3.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0</w:t>
      </w:r>
      <w:r>
        <w:rPr>
          <w:rFonts w:hint="eastAsia" w:eastAsia="方正仿宋_GBK"/>
          <w:color w:val="000000"/>
          <w:sz w:val="32"/>
          <w:szCs w:val="32"/>
        </w:rPr>
        <w:t>%</w:t>
      </w:r>
      <w:r>
        <w:rPr>
          <w:rFonts w:eastAsia="方正仿宋_GBK"/>
          <w:color w:val="000000"/>
          <w:sz w:val="32"/>
          <w:szCs w:val="32"/>
        </w:rPr>
        <w:t>；CO平均浓度为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2.1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1.8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16.7</w:t>
      </w:r>
      <w:r>
        <w:rPr>
          <w:rFonts w:eastAsia="方正仿宋_GBK"/>
          <w:color w:val="000000"/>
          <w:sz w:val="32"/>
          <w:szCs w:val="32"/>
        </w:rPr>
        <w:t>%；O</w:t>
      </w:r>
      <w:r>
        <w:rPr>
          <w:rFonts w:eastAsia="方正仿宋_GBK"/>
          <w:color w:val="000000"/>
          <w:sz w:val="32"/>
          <w:szCs w:val="32"/>
          <w:vertAlign w:val="subscript"/>
        </w:rPr>
        <w:t>3</w:t>
      </w:r>
      <w:r>
        <w:rPr>
          <w:rFonts w:eastAsia="方正仿宋_GBK"/>
          <w:color w:val="000000"/>
          <w:sz w:val="32"/>
          <w:szCs w:val="32"/>
        </w:rPr>
        <w:t>平均浓度为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53</w:t>
      </w:r>
      <w:r>
        <w:rPr>
          <w:rFonts w:eastAsia="方正仿宋_GBK"/>
          <w:color w:val="000000"/>
          <w:sz w:val="32"/>
          <w:szCs w:val="32"/>
        </w:rPr>
        <w:t>微克/立方米，同比（</w:t>
      </w:r>
      <w:r>
        <w:rPr>
          <w:rFonts w:hint="eastAsia" w:eastAsia="方正仿宋_GBK"/>
          <w:color w:val="000000"/>
          <w:sz w:val="32"/>
          <w:szCs w:val="32"/>
        </w:rPr>
        <w:t>1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49</w:t>
      </w:r>
      <w:r>
        <w:rPr>
          <w:rFonts w:eastAsia="方正仿宋_GBK"/>
          <w:color w:val="000000"/>
          <w:sz w:val="32"/>
          <w:szCs w:val="32"/>
        </w:rPr>
        <w:t>微克/立方米）上升</w:t>
      </w:r>
      <w:r>
        <w:rPr>
          <w:rFonts w:hint="eastAsia" w:eastAsia="方正仿宋_GBK"/>
          <w:color w:val="000000"/>
          <w:sz w:val="32"/>
          <w:szCs w:val="32"/>
          <w:lang w:val="en-US" w:eastAsia="zh-CN"/>
        </w:rPr>
        <w:t>2.7</w:t>
      </w:r>
      <w:r>
        <w:rPr>
          <w:rFonts w:eastAsia="方正仿宋_GBK"/>
          <w:color w:val="000000"/>
          <w:sz w:val="32"/>
          <w:szCs w:val="32"/>
        </w:rPr>
        <w:t>%。</w:t>
      </w:r>
    </w:p>
    <w:bookmarkEnd w:id="0"/>
    <w:p>
      <w:pPr>
        <w:adjustRightInd w:val="0"/>
        <w:snapToGrid w:val="0"/>
        <w:spacing w:line="560" w:lineRule="exact"/>
        <w:ind w:firstLine="600"/>
        <w:rPr>
          <w:rFonts w:eastAsia="方正仿宋_GBK"/>
          <w:color w:val="000000"/>
          <w:sz w:val="32"/>
          <w:szCs w:val="32"/>
        </w:rPr>
      </w:pPr>
      <w:r>
        <w:rPr>
          <w:rFonts w:eastAsia="方正仿宋_GBK"/>
          <w:color w:val="000000"/>
          <w:sz w:val="32"/>
          <w:szCs w:val="32"/>
        </w:rPr>
        <w:t>（以上数据仅供参考，最终以自治区生态环境监测中心反馈数据为主）</w:t>
      </w:r>
    </w:p>
    <w:p/>
    <w:sectPr>
      <w:pgSz w:w="11906" w:h="16838"/>
      <w:pgMar w:top="2154" w:right="1474" w:bottom="2041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E4NWQxYTZiZTRjMjc3NTFlZDE1YTBjYmI3ZThiY2YifQ=="/>
  </w:docVars>
  <w:rsids>
    <w:rsidRoot w:val="005C7264"/>
    <w:rsid w:val="005C7264"/>
    <w:rsid w:val="00E070AD"/>
    <w:rsid w:val="01EE47F7"/>
    <w:rsid w:val="020C4E9E"/>
    <w:rsid w:val="03F340AB"/>
    <w:rsid w:val="08876354"/>
    <w:rsid w:val="0EB27F7D"/>
    <w:rsid w:val="0F7B17FE"/>
    <w:rsid w:val="12B3737D"/>
    <w:rsid w:val="17620A24"/>
    <w:rsid w:val="19B541CB"/>
    <w:rsid w:val="1E874BB8"/>
    <w:rsid w:val="21D268CC"/>
    <w:rsid w:val="2411334D"/>
    <w:rsid w:val="2996455E"/>
    <w:rsid w:val="29B411ED"/>
    <w:rsid w:val="2B0D4CF3"/>
    <w:rsid w:val="2BB11D53"/>
    <w:rsid w:val="2BBE5B76"/>
    <w:rsid w:val="2CA970CB"/>
    <w:rsid w:val="2CBF4267"/>
    <w:rsid w:val="32A33F47"/>
    <w:rsid w:val="33A92302"/>
    <w:rsid w:val="357716E7"/>
    <w:rsid w:val="3F11495A"/>
    <w:rsid w:val="45AC2E6F"/>
    <w:rsid w:val="49004918"/>
    <w:rsid w:val="4ED64FC7"/>
    <w:rsid w:val="50D301C6"/>
    <w:rsid w:val="53691F44"/>
    <w:rsid w:val="55F86F08"/>
    <w:rsid w:val="56E06962"/>
    <w:rsid w:val="5C950351"/>
    <w:rsid w:val="60C70654"/>
    <w:rsid w:val="68865B7A"/>
    <w:rsid w:val="6CAF73A2"/>
    <w:rsid w:val="70057314"/>
    <w:rsid w:val="725D3437"/>
    <w:rsid w:val="7370521E"/>
    <w:rsid w:val="73F90E82"/>
    <w:rsid w:val="76EA06F8"/>
    <w:rsid w:val="7740600F"/>
    <w:rsid w:val="77EC752F"/>
    <w:rsid w:val="780B3CA8"/>
    <w:rsid w:val="7BBE1B6B"/>
    <w:rsid w:val="7D3A2AE2"/>
    <w:rsid w:val="7E784ECC"/>
    <w:rsid w:val="7FD6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unhideWhenUsed/>
    <w:qFormat/>
    <w:uiPriority w:val="1"/>
  </w:style>
  <w:style w:type="table" w:default="1" w:styleId="2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112</Words>
  <Characters>642</Characters>
  <Lines>5</Lines>
  <Paragraphs>1</Paragraphs>
  <TotalTime>7</TotalTime>
  <ScaleCrop>false</ScaleCrop>
  <LinksUpToDate>false</LinksUpToDate>
  <CharactersWithSpaces>753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╭ァ回忆ゝ那些往事ゞ◟(◡ູ̈)◞</cp:lastModifiedBy>
  <cp:lastPrinted>2024-01-08T07:58:21Z</cp:lastPrinted>
  <dcterms:modified xsi:type="dcterms:W3CDTF">2024-01-08T07:58:38Z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5A8EA1111EB746F8A1225902FB549053_12</vt:lpwstr>
  </property>
</Properties>
</file>