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52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2023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年度土地储备计划</w:t>
      </w:r>
    </w:p>
    <w:p>
      <w:pPr>
        <w:adjustRightInd w:val="0"/>
        <w:snapToGrid w:val="0"/>
        <w:spacing w:line="560" w:lineRule="exact"/>
        <w:rPr>
          <w:rFonts w:eastAsia="方正仿宋_GBK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为进一步完善我县土地储备制度，加强土地宏观调控，强化土地储备管理，促进土地资源节约集约利用，提高建设用地保障能力。根据原国土资源部、财政部、中国人民银行、中国银行业监督管理委员会《土地储备管理办法》（国土资规〔</w:t>
      </w:r>
      <w:r>
        <w:rPr>
          <w:rFonts w:eastAsia="方正仿宋_GBK"/>
          <w:sz w:val="32"/>
          <w:szCs w:val="32"/>
        </w:rPr>
        <w:t>2017</w:t>
      </w:r>
      <w:r>
        <w:rPr>
          <w:rFonts w:hint="eastAsia" w:eastAsia="方正仿宋_GBK" w:cs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17</w:t>
      </w:r>
      <w:r>
        <w:rPr>
          <w:rFonts w:hint="eastAsia" w:eastAsia="方正仿宋_GBK" w:cs="方正仿宋_GBK"/>
          <w:sz w:val="32"/>
          <w:szCs w:val="32"/>
        </w:rPr>
        <w:t>号）精神，结合平罗县经济社会发展形势，制定本计划。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一、指导思想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有效利用土地储备机制，盘活存量土地，优化土地利用结构，围绕县委、</w:t>
      </w:r>
      <w:r>
        <w:rPr>
          <w:rFonts w:hint="eastAsia" w:eastAsia="方正仿宋_GBK" w:cs="方正仿宋_GBK"/>
          <w:sz w:val="32"/>
          <w:szCs w:val="32"/>
          <w:lang w:eastAsia="zh-CN"/>
        </w:rPr>
        <w:t>县</w:t>
      </w:r>
      <w:bookmarkStart w:id="1" w:name="_GoBack"/>
      <w:bookmarkEnd w:id="1"/>
      <w:r>
        <w:rPr>
          <w:rFonts w:hint="eastAsia" w:eastAsia="方正仿宋_GBK" w:cs="方正仿宋_GBK"/>
          <w:sz w:val="32"/>
          <w:szCs w:val="32"/>
        </w:rPr>
        <w:t>政府</w:t>
      </w:r>
      <w:r>
        <w:rPr>
          <w:rFonts w:eastAsia="方正仿宋_GBK"/>
          <w:sz w:val="32"/>
          <w:szCs w:val="32"/>
        </w:rPr>
        <w:t>2023</w:t>
      </w:r>
      <w:r>
        <w:rPr>
          <w:rFonts w:hint="eastAsia" w:eastAsia="方正仿宋_GBK" w:cs="方正仿宋_GBK"/>
          <w:sz w:val="32"/>
          <w:szCs w:val="32"/>
        </w:rPr>
        <w:t>年的工作目标，充分发挥政府宏观调控作用，保障城镇建设用地需求，促进土地集约利用，提高建设用地保障能力和城市经营运作水平。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二、编制原则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（一）按照本县经济社会发展需求，合理确定计划总体目标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（二）盘活存量建设用地，有效处置和充分利用低效、闲置土地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1.</w:t>
      </w:r>
      <w:r>
        <w:rPr>
          <w:rFonts w:hint="eastAsia" w:eastAsia="方正仿宋_GBK" w:cs="方正仿宋_GBK"/>
          <w:b/>
          <w:bCs/>
          <w:sz w:val="32"/>
          <w:szCs w:val="32"/>
        </w:rPr>
        <w:t>是国有和城镇集体用地的收储开发。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2.</w:t>
      </w:r>
      <w:r>
        <w:rPr>
          <w:rFonts w:hint="eastAsia" w:eastAsia="方正仿宋_GBK" w:cs="方正仿宋_GBK"/>
          <w:b/>
          <w:bCs/>
          <w:sz w:val="32"/>
          <w:szCs w:val="32"/>
        </w:rPr>
        <w:t>是供而未用、用而未尽等闲置收回土地的收储利用。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（三）适度控制投资规模，保障土地储备健康发展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投入的资金主要用于盘活城镇存量建设用地和土地储备，同时要与储备土地供应及资金回笼相衔接，降低资金运行风险。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三、</w:t>
      </w:r>
      <w:r>
        <w:rPr>
          <w:rFonts w:ascii="方正黑体_GBK" w:eastAsia="方正黑体_GBK" w:cs="方正黑体_GBK"/>
          <w:sz w:val="32"/>
          <w:szCs w:val="32"/>
        </w:rPr>
        <w:t>2023</w:t>
      </w:r>
      <w:r>
        <w:rPr>
          <w:rFonts w:hint="eastAsia" w:ascii="方正黑体_GBK" w:eastAsia="方正黑体_GBK" w:cs="方正黑体_GBK"/>
          <w:sz w:val="32"/>
          <w:szCs w:val="32"/>
        </w:rPr>
        <w:t>年度总体安排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土地储备总量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上年结转土地储备面积</w:t>
      </w:r>
      <w:r>
        <w:rPr>
          <w:rFonts w:eastAsia="方正仿宋_GBK"/>
          <w:sz w:val="32"/>
          <w:szCs w:val="32"/>
        </w:rPr>
        <w:t>623.10</w:t>
      </w:r>
      <w:r>
        <w:rPr>
          <w:rFonts w:hint="eastAsia" w:eastAsia="方正仿宋_GBK" w:cs="方正仿宋_GBK"/>
          <w:sz w:val="32"/>
          <w:szCs w:val="32"/>
        </w:rPr>
        <w:t>公顷，本年度拟新增土地储备面积</w:t>
      </w:r>
      <w:r>
        <w:rPr>
          <w:rFonts w:eastAsia="方正仿宋_GBK"/>
          <w:sz w:val="32"/>
          <w:szCs w:val="32"/>
        </w:rPr>
        <w:t>7.83</w:t>
      </w:r>
      <w:r>
        <w:rPr>
          <w:rFonts w:hint="eastAsia" w:eastAsia="方正仿宋_GBK" w:cs="方正仿宋_GBK"/>
          <w:sz w:val="32"/>
          <w:szCs w:val="32"/>
        </w:rPr>
        <w:t>公顷，年度储备土地开发面积</w:t>
      </w:r>
      <w:r>
        <w:rPr>
          <w:rFonts w:eastAsia="方正仿宋_GBK"/>
          <w:sz w:val="32"/>
          <w:szCs w:val="32"/>
        </w:rPr>
        <w:t>7.83</w:t>
      </w:r>
      <w:r>
        <w:rPr>
          <w:rFonts w:hint="eastAsia" w:eastAsia="方正仿宋_GBK" w:cs="方正仿宋_GBK"/>
          <w:sz w:val="32"/>
          <w:szCs w:val="32"/>
        </w:rPr>
        <w:t>公顷，年末结存面积</w:t>
      </w:r>
      <w:r>
        <w:rPr>
          <w:rFonts w:eastAsia="方正仿宋_GBK"/>
          <w:sz w:val="32"/>
          <w:szCs w:val="32"/>
        </w:rPr>
        <w:t>623.10</w:t>
      </w:r>
      <w:r>
        <w:rPr>
          <w:rFonts w:hint="eastAsia" w:eastAsia="方正仿宋_GBK" w:cs="方正仿宋_GBK"/>
          <w:sz w:val="32"/>
          <w:szCs w:val="32"/>
        </w:rPr>
        <w:t>公顷。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土地收储资金安排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2023</w:t>
      </w:r>
      <w:r>
        <w:rPr>
          <w:rFonts w:hint="eastAsia" w:eastAsia="方正仿宋_GBK" w:cs="方正仿宋_GBK"/>
          <w:sz w:val="32"/>
          <w:szCs w:val="32"/>
        </w:rPr>
        <w:t>年计划安排土地储备开发投资</w:t>
      </w:r>
      <w:r>
        <w:rPr>
          <w:rFonts w:eastAsia="方正仿宋_GBK"/>
          <w:sz w:val="32"/>
          <w:szCs w:val="32"/>
        </w:rPr>
        <w:t>543.21</w:t>
      </w:r>
      <w:r>
        <w:rPr>
          <w:rFonts w:hint="eastAsia" w:eastAsia="方正仿宋_GBK" w:cs="方正仿宋_GBK"/>
          <w:sz w:val="32"/>
          <w:szCs w:val="32"/>
        </w:rPr>
        <w:t>万元。土地收储开发资金从土地出让收益资金中安排，不足部分从县财政其他收入中列支。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储备土地供应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2023</w:t>
      </w:r>
      <w:r>
        <w:rPr>
          <w:rFonts w:hint="eastAsia" w:eastAsia="方正仿宋_GBK" w:cs="方正仿宋_GBK"/>
          <w:sz w:val="32"/>
          <w:szCs w:val="32"/>
        </w:rPr>
        <w:t>年计划供应储备土地</w:t>
      </w:r>
      <w:r>
        <w:rPr>
          <w:rFonts w:eastAsia="方正仿宋_GBK"/>
          <w:sz w:val="32"/>
          <w:szCs w:val="32"/>
        </w:rPr>
        <w:t>7.83</w:t>
      </w:r>
      <w:r>
        <w:rPr>
          <w:rFonts w:hint="eastAsia" w:eastAsia="方正仿宋_GBK" w:cs="方正仿宋_GBK"/>
          <w:sz w:val="32"/>
          <w:szCs w:val="32"/>
        </w:rPr>
        <w:t>公顷，其中：经营性住宅和商服用地</w:t>
      </w:r>
      <w:r>
        <w:rPr>
          <w:rFonts w:eastAsia="方正仿宋_GBK"/>
          <w:sz w:val="32"/>
          <w:szCs w:val="32"/>
        </w:rPr>
        <w:t>7.83</w:t>
      </w:r>
      <w:r>
        <w:rPr>
          <w:rFonts w:hint="eastAsia" w:eastAsia="方正仿宋_GBK" w:cs="方正仿宋_GBK"/>
          <w:sz w:val="32"/>
          <w:szCs w:val="32"/>
        </w:rPr>
        <w:t>公顷。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四、计划实施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县财政部门主要承担土地收储开发资金的落实；县自然资源局具体负责土地储备计划的执行，按照市场需求，及时做好储备土地的供应，加快资金回笼；城关镇人民政府和县相关部门协调做好土地收储供应前置工作，推进土地储备计划实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 w:cs="方正仿宋_GBK"/>
          <w:sz w:val="32"/>
          <w:szCs w:val="32"/>
        </w:rPr>
        <w:t>在土地收储实施过程中，如确需对计划进行调整的，报县人民政府批准。</w:t>
      </w:r>
    </w:p>
    <w:p>
      <w:pPr>
        <w:adjustRightInd w:val="0"/>
        <w:snapToGrid w:val="0"/>
        <w:spacing w:line="560" w:lineRule="exact"/>
        <w:rPr>
          <w:rFonts w:eastAsia="方正仿宋_GBK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eastAsia="方正仿宋_GBK"/>
          <w:sz w:val="30"/>
          <w:szCs w:val="30"/>
        </w:rPr>
      </w:pPr>
      <w:r>
        <w:rPr>
          <w:rFonts w:hint="eastAsia" w:eastAsia="方正仿宋_GBK" w:cs="方正仿宋_GBK"/>
          <w:sz w:val="30"/>
          <w:szCs w:val="30"/>
        </w:rPr>
        <w:t>附表：</w:t>
      </w:r>
      <w:r>
        <w:rPr>
          <w:rFonts w:eastAsia="方正仿宋_GBK"/>
          <w:sz w:val="30"/>
          <w:szCs w:val="30"/>
        </w:rPr>
        <w:t>1.</w:t>
      </w:r>
      <w:r>
        <w:rPr>
          <w:rFonts w:hint="eastAsia" w:eastAsia="方正仿宋_GBK" w:cs="方正仿宋_GBK"/>
          <w:sz w:val="30"/>
          <w:szCs w:val="30"/>
        </w:rPr>
        <w:t>平罗县</w:t>
      </w:r>
      <w:r>
        <w:rPr>
          <w:rFonts w:eastAsia="方正仿宋_GBK"/>
          <w:sz w:val="30"/>
          <w:szCs w:val="30"/>
        </w:rPr>
        <w:t>2023</w:t>
      </w:r>
      <w:r>
        <w:rPr>
          <w:rFonts w:hint="eastAsia" w:eastAsia="方正仿宋_GBK" w:cs="方正仿宋_GBK"/>
          <w:sz w:val="30"/>
          <w:szCs w:val="30"/>
        </w:rPr>
        <w:t>年度土地储备计划表</w:t>
      </w:r>
    </w:p>
    <w:p>
      <w:pPr>
        <w:adjustRightInd w:val="0"/>
        <w:snapToGrid w:val="0"/>
        <w:spacing w:line="560" w:lineRule="exact"/>
        <w:ind w:firstLine="1500" w:firstLineChars="5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hint="eastAsia" w:eastAsia="方正仿宋_GBK" w:cs="方正仿宋_GBK"/>
          <w:sz w:val="30"/>
          <w:szCs w:val="30"/>
        </w:rPr>
        <w:t>平罗县</w:t>
      </w:r>
      <w:r>
        <w:rPr>
          <w:rFonts w:eastAsia="方正仿宋_GBK"/>
          <w:sz w:val="30"/>
          <w:szCs w:val="30"/>
        </w:rPr>
        <w:t>2023</w:t>
      </w:r>
      <w:r>
        <w:rPr>
          <w:rFonts w:hint="eastAsia" w:eastAsia="方正仿宋_GBK" w:cs="方正仿宋_GBK"/>
          <w:sz w:val="30"/>
          <w:szCs w:val="30"/>
        </w:rPr>
        <w:t>年度土地储备供应计划表</w:t>
      </w:r>
    </w:p>
    <w:p>
      <w:pPr>
        <w:adjustRightInd w:val="0"/>
        <w:snapToGrid w:val="0"/>
        <w:spacing w:line="560" w:lineRule="exact"/>
        <w:ind w:firstLine="1500" w:firstLineChars="500"/>
        <w:rPr>
          <w:rFonts w:eastAsia="方正仿宋_GBK"/>
          <w:sz w:val="30"/>
          <w:szCs w:val="30"/>
        </w:rPr>
        <w:sectPr>
          <w:footerReference r:id="rId3" w:type="default"/>
          <w:pgSz w:w="11906" w:h="16838"/>
          <w:pgMar w:top="1928" w:right="1531" w:bottom="1588" w:left="1531" w:header="567" w:footer="1474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方正黑体_GBK" w:hAnsi="黑体" w:eastAsia="方正黑体_GBK" w:cs="方正黑体_GBK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附表</w:t>
      </w:r>
      <w:r>
        <w:rPr>
          <w:rFonts w:ascii="方正黑体_GBK" w:hAnsi="黑体" w:eastAsia="方正黑体_GBK" w:cs="方正黑体_GBK"/>
          <w:sz w:val="32"/>
          <w:szCs w:val="32"/>
        </w:rPr>
        <w:t>1</w:t>
      </w:r>
    </w:p>
    <w:p>
      <w:pPr>
        <w:spacing w:beforeLines="50" w:afterLines="50" w:line="420" w:lineRule="exact"/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2023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年度土地储备计划表</w:t>
      </w:r>
    </w:p>
    <w:p>
      <w:pPr>
        <w:adjustRightInd w:val="0"/>
        <w:snapToGrid w:val="0"/>
        <w:spacing w:beforeLines="50" w:afterLines="50" w:line="340" w:lineRule="exact"/>
        <w:jc w:val="center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单位：公顷</w:t>
      </w:r>
    </w:p>
    <w:tbl>
      <w:tblPr>
        <w:tblStyle w:val="3"/>
        <w:tblW w:w="49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325"/>
        <w:gridCol w:w="1539"/>
        <w:gridCol w:w="3242"/>
        <w:gridCol w:w="1483"/>
        <w:gridCol w:w="1460"/>
        <w:gridCol w:w="1130"/>
        <w:gridCol w:w="1223"/>
        <w:gridCol w:w="112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4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乡（镇）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地块名称</w:t>
            </w:r>
          </w:p>
        </w:tc>
        <w:tc>
          <w:tcPr>
            <w:tcW w:w="1148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土地坐落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土地面积</w:t>
            </w:r>
          </w:p>
        </w:tc>
        <w:tc>
          <w:tcPr>
            <w:tcW w:w="51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土地来源</w:t>
            </w:r>
          </w:p>
        </w:tc>
        <w:tc>
          <w:tcPr>
            <w:tcW w:w="400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土地类型</w:t>
            </w:r>
          </w:p>
        </w:tc>
        <w:tc>
          <w:tcPr>
            <w:tcW w:w="43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原用途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规划用途</w:t>
            </w:r>
          </w:p>
        </w:tc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4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bookmarkStart w:id="0" w:name="OLE_LINK1" w:colFirst="4" w:colLast="4"/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2023-1</w:t>
            </w:r>
          </w:p>
        </w:tc>
        <w:tc>
          <w:tcPr>
            <w:tcW w:w="114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</w:rPr>
              <w:t>50-5#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地块，位于县城南区南一路东侧，田州路南侧，桥鑫</w:t>
            </w:r>
            <w:r>
              <w:rPr>
                <w:rFonts w:ascii="仿宋" w:hAnsi="仿宋" w:eastAsia="仿宋" w:cs="仿宋"/>
                <w:color w:val="000000"/>
                <w:kern w:val="0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区东侧，二小预留学习园地北侧。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1.8697</w:t>
            </w:r>
          </w:p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28.05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1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400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3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建设用地、农用地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4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2023-2</w:t>
            </w:r>
          </w:p>
        </w:tc>
        <w:tc>
          <w:tcPr>
            <w:tcW w:w="114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</w:rPr>
              <w:t>52-4#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地块，位于县城文昌路与发行路交汇处西南角，东与南皆邻星河家园。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3.2451</w:t>
            </w:r>
          </w:p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48.68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1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400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3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建设用地、农用地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4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2023-3</w:t>
            </w:r>
          </w:p>
        </w:tc>
        <w:tc>
          <w:tcPr>
            <w:tcW w:w="114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</w:rPr>
              <w:t>58-5#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地块，位于县城唐徕大街与文昌路交汇处西南角，西与南皆邻和平新居小区。</w:t>
            </w: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2.7140</w:t>
            </w:r>
          </w:p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40.71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1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400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3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建设用地、农用地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4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54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8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7.8288</w:t>
            </w: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117.44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1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2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bookmarkEnd w:id="0"/>
    </w:tbl>
    <w:p>
      <w:pPr>
        <w:snapToGrid w:val="0"/>
        <w:spacing w:beforeLines="50" w:line="420" w:lineRule="exact"/>
        <w:rPr>
          <w:rFonts w:ascii="仿宋_GB2312" w:hAnsi="仿宋_GB2312" w:eastAsia="仿宋_GB2312"/>
          <w:sz w:val="30"/>
          <w:szCs w:val="30"/>
        </w:rPr>
        <w:sectPr>
          <w:pgSz w:w="16838" w:h="11906" w:orient="landscape"/>
          <w:pgMar w:top="1701" w:right="1418" w:bottom="1701" w:left="1418" w:header="567" w:footer="1474" w:gutter="0"/>
          <w:cols w:space="0" w:num="1"/>
          <w:docGrid w:type="lines" w:linePitch="319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beforeLines="50" w:afterLines="5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2023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年度土地储备供应计划表</w:t>
      </w:r>
    </w:p>
    <w:p>
      <w:pPr>
        <w:adjustRightInd w:val="0"/>
        <w:spacing w:beforeLines="50" w:afterLines="50" w:line="360" w:lineRule="exact"/>
        <w:jc w:val="lef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单位：公顷</w:t>
      </w:r>
    </w:p>
    <w:tbl>
      <w:tblPr>
        <w:tblStyle w:val="3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10"/>
        <w:gridCol w:w="2968"/>
        <w:gridCol w:w="1466"/>
        <w:gridCol w:w="70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地块</w:t>
            </w:r>
          </w:p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土地坐落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土地面积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规划用途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拟供应时间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2023-1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50-5#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地块，位于县城南区南一路东侧，田州路南侧，桥鑫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区东侧，二小预留学习园地北侧。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1.8697</w:t>
            </w:r>
          </w:p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28.05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2023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31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2023-2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52-4#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地块，位于县城文昌路与发行路交汇处西南角，东与南皆邻星河家园。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3.2451</w:t>
            </w:r>
          </w:p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48.68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2023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31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2023-3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58-5#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地块，位于县城唐徕大街与文昌路交汇处西南角，西与南皆邻和平新居小区。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2.7140</w:t>
            </w:r>
          </w:p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40.71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2023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31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pacing w:afterLines="50" w:line="360" w:lineRule="exact"/>
              <w:rPr>
                <w:rFonts w:ascii="仿宋" w:hAnsi="仿宋" w:eastAsia="仿宋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7.8288</w:t>
            </w: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117.44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  <w:u w:val="single"/>
        </w:rPr>
      </w:pPr>
    </w:p>
    <w:p/>
    <w:sectPr>
      <w:pgSz w:w="11906" w:h="16838"/>
      <w:pgMar w:top="1701" w:right="1531" w:bottom="1588" w:left="1531" w:header="567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t xml:space="preserve">— </w:t>
    </w:r>
    <w:r>
      <w:rPr>
        <w:rStyle w:val="5"/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1</w:t>
    </w:r>
    <w:r>
      <w:rPr>
        <w:rStyle w:val="5"/>
        <w:rFonts w:ascii="宋体" w:hAnsi="宋体" w:cs="宋体"/>
        <w:sz w:val="28"/>
        <w:szCs w:val="28"/>
      </w:rPr>
      <w:fldChar w:fldCharType="end"/>
    </w:r>
    <w:r>
      <w:rPr>
        <w:rStyle w:val="5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58FA6"/>
    <w:multiLevelType w:val="singleLevel"/>
    <w:tmpl w:val="57F58F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589A696E"/>
    <w:rsid w:val="482C47F7"/>
    <w:rsid w:val="589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2024-02-20T08:55:00Z</dcterms:created>
  <dc:creator>糖果</dc:creator>
  <cp:lastModifiedBy>糖果</cp:lastModifiedBy>
  <dcterms:modified xsi:type="dcterms:W3CDTF">2024-02-20T08:57:54Z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EE1C50845C824350BF231E29C9A5DAB7_11</vt:lpwstr>
  </property>
</Properties>
</file>