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851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0"/>
        <w:gridCol w:w="5462"/>
        <w:gridCol w:w="20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t>附件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44"/>
                <w:szCs w:val="44"/>
                <w:u w:val="none"/>
              </w:rPr>
            </w:pPr>
            <w:r>
              <w:rPr>
                <w:rFonts w:hint="default" w:ascii="Arial" w:hAnsi="Arial" w:cs="Arial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  <w:t>平罗县2023年科技项目廉政预警集体谈话会参会企业名单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企业名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平罗县滨河碳化硅制品有限公司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宁夏吉元冶金集团有限公司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宁夏神州轮胎有限公司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宁夏贝利特生物科技有限公司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宁夏泰金种业股份有限公司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宁夏吉元君泰新材料科技有限公司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宁夏森源重工设备有限公司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平罗县祥美化工有限公司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宁夏蓝田农业开发有限公司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宁夏大地循环发展股份有限公司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宁夏蓝博思化学技术有限公司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宁夏兴凯硅业有限公司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平罗县阳光焦化有限公司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宁夏伯特利活性炭有限公司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宁夏晟晏实业集团能源循环经济有限公司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宁夏丰华实业有限公司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宁夏滨河新材料科技有限公司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宁夏新龙蓝天科技股份有限公司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宁夏格瑞精细化工有限公司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宁夏宜鑫环保科技有限公司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宁夏参进宁宇达治金有限公司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宁夏翔泰新材料科技有限公司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平罗县荣昌碳化硅有限公司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宁夏中迈新能源有限公司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宁夏廷远活性炭有限公司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宁夏金海新科化工有限公司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宁夏蓝白黑循环科技有限公司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宁夏新开河储罐有限公司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宁夏链杞智汇科技有限公司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宁夏志远实业有限公司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宁夏丰通新材料科技有限公司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宁夏天福活性炭有限公司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宁夏宁杰子海橡胶制品有限公司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宁夏捷成新材料科技有限公司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宁夏铸源机械制造有限公司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平罗县盛达活性炭有限公司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宁夏滨河海利建材有限公司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宁夏宁平炭素有限责任公司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宁夏新合源科技有限公司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宁夏永威炭业有限责任公司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宁夏鑫顺机械有限公司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平罗县凯迪化工有限公司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中钢宁夏耐研滨河新材料有限公司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平罗县海通炭素制品有限公司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宁夏立志耐磨机械制造有限公司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宁夏广华奇思活性炭有限公司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宁夏坤辉气化有限公司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宁夏贝利特氰胺产业发展有限公司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宁夏太康药业有限公司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宁夏龙升塑料制品有限公司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宁夏浦士达环保科技有限公司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宁夏三林管业有限公司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宁夏马季食用油有限公司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平罗县路凯佳工贸有限公司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宁夏隆盛炭素有限公司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宁夏昊帅粮油有限责任公司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宁夏丰华生物科技有限公司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盛如意菌草（宁夏）科技发展有限公司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宁夏昆仑高科硅制品有限公司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宁夏龙江化工科技有限公司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宁夏恒辉活性炭有限公司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平罗县中兴碳素有限公司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宁夏众城新能源科技有限公司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宁夏坤水水泥有限公司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宁夏银建卡奔活性炭有限公司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宁夏西粮粮油集团有限公司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宁夏千叶青农业科技发展有限公司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宁夏康德权生物科技有限公司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宁夏宁羊农牧发展有限公司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宁夏金百瑞包装有限公司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宁夏茂华活性炭有限公司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宁夏简泉农场工会增碳剂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宁夏马氏兄弟粮油产业发展有限公司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宁夏金海鑫武精细化工有限责任公司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宁夏森萱约业有限公司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宁夏金海沃德科技有限公司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宁夏垣懿农业科技有限公司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宁夏昌茂祥冶炼有限公司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宁夏华泰农农业科技发展有限公司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宁夏玉礼面粉有限公司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平罗县华昌再生能源有限公司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宁夏佳悦炭业有限公司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宁夏龙泽农业机械制造有限公司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宁夏思科达生物科技有限公司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平罗县陶乐天源復藏农业开发有限公司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宁夏友奇药业有限公司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宁夏新华荣昌活性炭有限公司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宁夏隆昌饲料有限公司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平鑫新材料科技（宁夏）有限公司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平罗县德润活性炭有限公司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宁夏金海东泰洁能有限公司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宁夏万博生物科技有限公司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宁夏文顺新型炭材制品有限公司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宁夏鲁奕机械设备有限公司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宁夏绿春种业有限公司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宁夏浩鑫塑钢科技有限公司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平罗县晟华工贸有限公司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宁夏鑫中奧智能装备有限公司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宁夏穗丰种业有限公司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宁夏新安科技有限公司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宁夏南方环保科技有限公司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宁夏大明活性炭有限公司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103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宁夏学林粮油精米有限公司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104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石嘴山市益瑞生态科技有限公司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105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宁夏华耀生物科技有限公司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106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石嘴山市宝泰合金有限公司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107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宁夏金海恒泰煤化工有限公司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108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宁夏玖倍尔农业发展有限公司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109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中节能平罗光伏农业科技有限公司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110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宁夏和生源饲料有限公司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平罗县裕田农业种子有限公司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112</w:t>
            </w:r>
          </w:p>
        </w:tc>
        <w:tc>
          <w:tcPr>
            <w:tcW w:w="54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宁夏兴伟泰农业科技发展有限公司</w:t>
            </w:r>
          </w:p>
        </w:tc>
        <w:tc>
          <w:tcPr>
            <w:tcW w:w="206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</w:tr>
    </w:tbl>
    <w:p>
      <w:pPr>
        <w:sectPr>
          <w:footerReference r:id="rId3" w:type="default"/>
          <w:pgSz w:w="11906" w:h="16838"/>
          <w:pgMar w:top="1417" w:right="1587" w:bottom="1417" w:left="158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 w:eastAsia="zh-CN"/>
        </w:rPr>
        <w:t>科创中国宁夏行平台培训班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" w:eastAsia="zh-CN"/>
        </w:rPr>
        <w:t>所需资料：</w:t>
      </w:r>
      <w:r>
        <w:rPr>
          <w:rFonts w:hint="eastAsia" w:ascii="Calibri" w:eastAsia="宋体"/>
          <w:sz w:val="28"/>
          <w:szCs w:val="28"/>
          <w:lang w:val="en-US" w:eastAsia="zh-CN"/>
        </w:rPr>
        <w:t xml:space="preserve">1、社会信用代码     2、企业简介（200字以内）     </w:t>
      </w:r>
    </w:p>
    <w:p>
      <w:pPr>
        <w:rPr>
          <w:rFonts w:hint="default"/>
          <w:lang w:val="en-US" w:eastAsia="zh-CN"/>
        </w:rPr>
      </w:pPr>
      <w:r>
        <w:rPr>
          <w:rFonts w:hint="eastAsia" w:ascii="Calibri" w:eastAsia="宋体"/>
          <w:sz w:val="28"/>
          <w:szCs w:val="28"/>
          <w:lang w:val="en-US" w:eastAsia="zh-CN"/>
        </w:rPr>
        <w:t>3、个人身份证明。</w:t>
      </w:r>
    </w:p>
    <w:p>
      <w:pPr>
        <w:rPr>
          <w:rFonts w:hint="default"/>
          <w:lang w:val="en"/>
        </w:rPr>
      </w:pPr>
      <w:r>
        <w:rPr>
          <w:rFonts w:hint="default"/>
          <w:lang w:val="en"/>
        </w:rPr>
        <w:drawing>
          <wp:inline distT="0" distB="0" distL="114300" distR="114300">
            <wp:extent cx="3206750" cy="5700395"/>
            <wp:effectExtent l="0" t="0" r="1905" b="6350"/>
            <wp:docPr id="6" name="图片 2" descr="136594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3659455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20675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"/>
        </w:rPr>
      </w:pPr>
    </w:p>
    <w:p>
      <w:pPr>
        <w:rPr>
          <w:rFonts w:hint="eastAsia"/>
          <w:sz w:val="28"/>
          <w:szCs w:val="28"/>
          <w:lang w:val="en" w:eastAsia="zh-CN"/>
        </w:rPr>
        <w:sectPr>
          <w:footerReference r:id="rId4" w:type="default"/>
          <w:pgSz w:w="11906" w:h="16838"/>
          <w:pgMar w:top="1440" w:right="1803" w:bottom="1440" w:left="1803" w:header="851" w:footer="992" w:gutter="0"/>
          <w:pgNumType w:fmt="decimal" w:start="1"/>
          <w:cols w:space="0" w:num="1"/>
          <w:docGrid w:type="lines" w:linePitch="312" w:charSpace="0"/>
        </w:sectPr>
      </w:pPr>
      <w:r>
        <w:rPr>
          <w:rFonts w:hint="default"/>
          <w:lang w:val="en"/>
        </w:rPr>
        <w:drawing>
          <wp:inline distT="0" distB="0" distL="114300" distR="114300">
            <wp:extent cx="5675630" cy="3117215"/>
            <wp:effectExtent l="0" t="0" r="1270" b="6985"/>
            <wp:docPr id="5" name="图片 3" descr="154486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5448642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eastAsia="宋体"/>
          <w:sz w:val="28"/>
          <w:szCs w:val="28"/>
          <w:lang w:val="en" w:eastAsia="zh-CN"/>
        </w:rPr>
        <w:t>企业简介：</w:t>
      </w:r>
    </w:p>
    <w:p>
      <w:bookmarkStart w:id="0" w:name="_GoBack"/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mOTQ1MDg4MjViMDk2OGY5ZjE0ZGJlZWMzZDViODMifQ=="/>
  </w:docVars>
  <w:rsids>
    <w:rsidRoot w:val="00000000"/>
    <w:rsid w:val="03A14445"/>
    <w:rsid w:val="0989529B"/>
    <w:rsid w:val="0B0E1655"/>
    <w:rsid w:val="13F83A77"/>
    <w:rsid w:val="16FC3B5D"/>
    <w:rsid w:val="1AA328FB"/>
    <w:rsid w:val="1C13756E"/>
    <w:rsid w:val="3C181CBB"/>
    <w:rsid w:val="48134A7F"/>
    <w:rsid w:val="5200199C"/>
    <w:rsid w:val="5B535991"/>
    <w:rsid w:val="61407223"/>
    <w:rsid w:val="7B6F4E47"/>
    <w:rsid w:val="7FE141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/>
      <w:kern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楷体_GB231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eastAsia" w:ascii="宋体" w:hAnsi="宋体" w:eastAsia="仿宋_GB2312" w:cs="宋体"/>
      <w:b/>
      <w:kern w:val="0"/>
      <w:sz w:val="32"/>
      <w:szCs w:val="27"/>
      <w:lang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 2"/>
    <w:basedOn w:val="1"/>
    <w:next w:val="1"/>
    <w:qFormat/>
    <w:uiPriority w:val="0"/>
    <w:pPr>
      <w:widowControl w:val="0"/>
      <w:autoSpaceDE/>
      <w:autoSpaceDN/>
      <w:spacing w:before="0" w:after="120" w:line="480" w:lineRule="auto"/>
      <w:ind w:left="420" w:firstLine="3584"/>
      <w:jc w:val="both"/>
    </w:pPr>
  </w:style>
  <w:style w:type="paragraph" w:styleId="6">
    <w:name w:val="footer"/>
    <w:basedOn w:val="1"/>
    <w:next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next w:val="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cp:lastPrinted>2023-10-31T00:33:00Z</cp:lastPrinted>
  <dcterms:modified xsi:type="dcterms:W3CDTF">2023-11-02T06:30:52Z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9846EFBD1A0248B9AE7D687B0AE9B048_12</vt:lpwstr>
  </property>
</Properties>
</file>